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EC6" w:rsidRPr="002939D9" w:rsidRDefault="002F0EC6" w:rsidP="00654AA3">
      <w:pPr>
        <w:jc w:val="center"/>
        <w:rPr>
          <w:sz w:val="28"/>
          <w:szCs w:val="28"/>
        </w:rPr>
      </w:pPr>
      <w:r w:rsidRPr="00E2581D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695.25pt">
            <v:imagedata r:id="rId7" o:title=""/>
          </v:shape>
        </w:pict>
      </w:r>
    </w:p>
    <w:p w:rsidR="002F0EC6" w:rsidRPr="002939D9" w:rsidRDefault="002F0EC6" w:rsidP="003F10D3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4"/>
          <w:szCs w:val="24"/>
        </w:rPr>
        <w:br w:type="page"/>
      </w:r>
      <w:r w:rsidRPr="002939D9">
        <w:rPr>
          <w:sz w:val="28"/>
          <w:szCs w:val="28"/>
        </w:rPr>
        <w:t>СОДЕРЖАНИЕ</w:t>
      </w:r>
    </w:p>
    <w:p w:rsidR="002F0EC6" w:rsidRPr="002939D9" w:rsidRDefault="002F0EC6" w:rsidP="00627378">
      <w:pPr>
        <w:spacing w:line="360" w:lineRule="auto"/>
        <w:ind w:firstLine="708"/>
        <w:jc w:val="center"/>
        <w:rPr>
          <w:sz w:val="28"/>
          <w:szCs w:val="28"/>
        </w:rPr>
      </w:pPr>
    </w:p>
    <w:p w:rsidR="002F0EC6" w:rsidRPr="002939D9" w:rsidRDefault="002F0EC6" w:rsidP="00627378">
      <w:pPr>
        <w:pStyle w:val="NoSpacing"/>
        <w:spacing w:line="360" w:lineRule="auto"/>
        <w:ind w:left="720"/>
        <w:rPr>
          <w:sz w:val="28"/>
          <w:szCs w:val="28"/>
        </w:rPr>
      </w:pPr>
      <w:r w:rsidRPr="002939D9">
        <w:rPr>
          <w:sz w:val="28"/>
          <w:szCs w:val="28"/>
        </w:rPr>
        <w:t>1. Общие положения</w:t>
      </w:r>
    </w:p>
    <w:p w:rsidR="002F0EC6" w:rsidRPr="002939D9" w:rsidRDefault="002F0EC6" w:rsidP="00627378">
      <w:pPr>
        <w:pStyle w:val="NoSpacing"/>
        <w:spacing w:line="360" w:lineRule="auto"/>
        <w:ind w:left="720"/>
        <w:rPr>
          <w:sz w:val="28"/>
          <w:szCs w:val="28"/>
        </w:rPr>
      </w:pPr>
      <w:r w:rsidRPr="002939D9">
        <w:rPr>
          <w:sz w:val="28"/>
          <w:szCs w:val="28"/>
        </w:rPr>
        <w:t>2. Форма государственной итоговой аттестации</w:t>
      </w:r>
    </w:p>
    <w:p w:rsidR="002F0EC6" w:rsidRPr="002939D9" w:rsidRDefault="002F0EC6" w:rsidP="00627378">
      <w:pPr>
        <w:pStyle w:val="NoSpacing"/>
        <w:spacing w:line="360" w:lineRule="auto"/>
        <w:ind w:left="720"/>
        <w:rPr>
          <w:sz w:val="28"/>
          <w:szCs w:val="28"/>
        </w:rPr>
      </w:pPr>
      <w:r w:rsidRPr="002939D9">
        <w:rPr>
          <w:sz w:val="28"/>
          <w:szCs w:val="28"/>
        </w:rPr>
        <w:t>3. Сроки подготовки и проведения государственной итоговой аттестации</w:t>
      </w:r>
    </w:p>
    <w:p w:rsidR="002F0EC6" w:rsidRPr="002939D9" w:rsidRDefault="002F0EC6" w:rsidP="00627378">
      <w:pPr>
        <w:pStyle w:val="NoSpacing"/>
        <w:spacing w:line="360" w:lineRule="auto"/>
        <w:ind w:left="720"/>
        <w:rPr>
          <w:sz w:val="28"/>
          <w:szCs w:val="28"/>
        </w:rPr>
      </w:pPr>
      <w:r w:rsidRPr="002939D9">
        <w:rPr>
          <w:sz w:val="28"/>
          <w:szCs w:val="28"/>
        </w:rPr>
        <w:t>4. Организация выполнения ВКР</w:t>
      </w:r>
    </w:p>
    <w:p w:rsidR="002F0EC6" w:rsidRPr="002939D9" w:rsidRDefault="002F0EC6" w:rsidP="00627378">
      <w:pPr>
        <w:pStyle w:val="NoSpacing"/>
        <w:spacing w:line="360" w:lineRule="auto"/>
        <w:ind w:left="567"/>
        <w:rPr>
          <w:sz w:val="28"/>
          <w:szCs w:val="28"/>
        </w:rPr>
      </w:pPr>
      <w:r w:rsidRPr="002939D9">
        <w:rPr>
          <w:sz w:val="28"/>
          <w:szCs w:val="28"/>
        </w:rPr>
        <w:t xml:space="preserve">   5. Необходимые материалы для проведения государственной итоговой аттестации</w:t>
      </w:r>
    </w:p>
    <w:p w:rsidR="002F0EC6" w:rsidRPr="002939D9" w:rsidRDefault="002F0EC6" w:rsidP="00627378">
      <w:pPr>
        <w:pStyle w:val="NoSpacing"/>
        <w:spacing w:line="360" w:lineRule="auto"/>
        <w:ind w:left="720"/>
        <w:rPr>
          <w:sz w:val="28"/>
          <w:szCs w:val="28"/>
        </w:rPr>
      </w:pPr>
      <w:r w:rsidRPr="002939D9">
        <w:rPr>
          <w:sz w:val="28"/>
          <w:szCs w:val="28"/>
        </w:rPr>
        <w:t>6. Организация и проведение защиты ВКР</w:t>
      </w:r>
    </w:p>
    <w:p w:rsidR="002F0EC6" w:rsidRPr="002939D9" w:rsidRDefault="002F0EC6" w:rsidP="00627378">
      <w:pPr>
        <w:pStyle w:val="NoSpacing"/>
        <w:spacing w:line="360" w:lineRule="auto"/>
        <w:ind w:left="720"/>
        <w:rPr>
          <w:sz w:val="28"/>
          <w:szCs w:val="28"/>
        </w:rPr>
      </w:pPr>
      <w:r w:rsidRPr="002939D9">
        <w:rPr>
          <w:sz w:val="28"/>
          <w:szCs w:val="28"/>
        </w:rPr>
        <w:t>7. Критерии оценки качества подготовки выпускников</w:t>
      </w:r>
    </w:p>
    <w:p w:rsidR="002F0EC6" w:rsidRPr="002939D9" w:rsidRDefault="002F0EC6" w:rsidP="00627378">
      <w:pPr>
        <w:pStyle w:val="NoSpacing"/>
        <w:spacing w:line="360" w:lineRule="auto"/>
        <w:ind w:left="720"/>
        <w:rPr>
          <w:sz w:val="28"/>
          <w:szCs w:val="28"/>
        </w:rPr>
      </w:pPr>
    </w:p>
    <w:p w:rsidR="002F0EC6" w:rsidRPr="002939D9" w:rsidRDefault="002F0EC6" w:rsidP="00627378">
      <w:pPr>
        <w:pStyle w:val="NoSpacing"/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b/>
          <w:bCs/>
          <w:sz w:val="28"/>
          <w:szCs w:val="28"/>
        </w:rPr>
      </w:pPr>
    </w:p>
    <w:p w:rsidR="002F0EC6" w:rsidRPr="002939D9" w:rsidRDefault="002F0EC6" w:rsidP="003F10D3">
      <w:pPr>
        <w:spacing w:line="360" w:lineRule="auto"/>
        <w:rPr>
          <w:sz w:val="28"/>
          <w:szCs w:val="28"/>
        </w:rPr>
      </w:pPr>
    </w:p>
    <w:p w:rsidR="002F0EC6" w:rsidRPr="002939D9" w:rsidRDefault="002F0EC6" w:rsidP="002939D9">
      <w:pPr>
        <w:ind w:firstLine="709"/>
        <w:rPr>
          <w:color w:val="FF0000"/>
          <w:sz w:val="28"/>
          <w:szCs w:val="28"/>
        </w:rPr>
      </w:pPr>
      <w:r w:rsidRPr="002939D9">
        <w:rPr>
          <w:sz w:val="28"/>
          <w:szCs w:val="28"/>
        </w:rPr>
        <w:t xml:space="preserve">Программа государственной итоговой аттестации разработана в соответствии с федеральным государственным образовательным стандартом среднего  профессионального образования по профессии </w:t>
      </w:r>
      <w:r w:rsidRPr="002939D9">
        <w:rPr>
          <w:b/>
          <w:bCs/>
          <w:sz w:val="28"/>
          <w:szCs w:val="28"/>
        </w:rPr>
        <w:t xml:space="preserve">13.01.10 Электромонтер по ремонту и обслуживанию электрооборудования (по отраслям), </w:t>
      </w:r>
      <w:r w:rsidRPr="002939D9">
        <w:rPr>
          <w:sz w:val="28"/>
          <w:szCs w:val="28"/>
        </w:rPr>
        <w:t>утвержденного приказом Министерства образования и науки РФ от 02.08.2013 № 802, приказом Минобрнауки России от 16.08.2013г.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в редакции приказа Минобрнауки России от 31 января 2014г. № 74</w:t>
      </w:r>
    </w:p>
    <w:p w:rsidR="002F0EC6" w:rsidRPr="002939D9" w:rsidRDefault="002F0EC6" w:rsidP="00627378">
      <w:pPr>
        <w:spacing w:line="360" w:lineRule="auto"/>
        <w:ind w:firstLine="708"/>
        <w:rPr>
          <w:color w:val="FF0000"/>
          <w:sz w:val="28"/>
          <w:szCs w:val="28"/>
        </w:rPr>
      </w:pPr>
    </w:p>
    <w:p w:rsidR="002F0EC6" w:rsidRPr="002939D9" w:rsidRDefault="002F0EC6" w:rsidP="00627378">
      <w:pPr>
        <w:ind w:firstLine="708"/>
        <w:rPr>
          <w:color w:val="FF0000"/>
          <w:sz w:val="28"/>
          <w:szCs w:val="28"/>
        </w:rPr>
      </w:pPr>
    </w:p>
    <w:p w:rsidR="002F0EC6" w:rsidRPr="002939D9" w:rsidRDefault="002F0EC6" w:rsidP="00627378">
      <w:pPr>
        <w:jc w:val="both"/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Default="002F0EC6" w:rsidP="00627378">
      <w:pPr>
        <w:rPr>
          <w:sz w:val="28"/>
          <w:szCs w:val="28"/>
        </w:rPr>
      </w:pPr>
    </w:p>
    <w:p w:rsidR="002F0EC6" w:rsidRPr="002939D9" w:rsidRDefault="002F0EC6" w:rsidP="00627378">
      <w:pPr>
        <w:rPr>
          <w:rFonts w:ascii="Calibri" w:hAnsi="Calibri" w:cs="Calibri"/>
          <w:sz w:val="28"/>
          <w:szCs w:val="28"/>
        </w:rPr>
      </w:pPr>
    </w:p>
    <w:p w:rsidR="002F0EC6" w:rsidRPr="002939D9" w:rsidRDefault="002F0EC6" w:rsidP="002939D9">
      <w:pPr>
        <w:pStyle w:val="NoSpacing"/>
        <w:numPr>
          <w:ilvl w:val="0"/>
          <w:numId w:val="1"/>
        </w:numPr>
        <w:ind w:left="720"/>
        <w:jc w:val="center"/>
        <w:rPr>
          <w:b/>
          <w:bCs/>
          <w:sz w:val="28"/>
          <w:szCs w:val="28"/>
        </w:rPr>
      </w:pPr>
      <w:r w:rsidRPr="002939D9">
        <w:rPr>
          <w:b/>
          <w:bCs/>
          <w:sz w:val="28"/>
          <w:szCs w:val="28"/>
        </w:rPr>
        <w:t>Общие положения</w:t>
      </w:r>
    </w:p>
    <w:p w:rsidR="002F0EC6" w:rsidRPr="002939D9" w:rsidRDefault="002F0EC6" w:rsidP="002939D9">
      <w:pPr>
        <w:pStyle w:val="NoSpacing"/>
        <w:ind w:left="720"/>
        <w:rPr>
          <w:b/>
          <w:bCs/>
          <w:sz w:val="28"/>
          <w:szCs w:val="28"/>
        </w:rPr>
      </w:pP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b/>
          <w:bCs/>
          <w:sz w:val="28"/>
          <w:szCs w:val="28"/>
        </w:rPr>
      </w:pPr>
      <w:r w:rsidRPr="002939D9">
        <w:rPr>
          <w:sz w:val="28"/>
          <w:szCs w:val="28"/>
        </w:rPr>
        <w:t>Программа государственной итоговой аттестации  является частью основной профессиональной образовательной программы.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 xml:space="preserve">Целью государственной итоговой аттестации является установление соответствия результатов освоения выпускниками колледжа образовательной программы среднего профессионального образования соответствующим требованиям федерального государственного образовательного стандарта (далее – ФГОС) среднего профессионального образования по профессии </w:t>
      </w:r>
      <w:r w:rsidRPr="002939D9">
        <w:rPr>
          <w:b/>
          <w:bCs/>
          <w:sz w:val="28"/>
          <w:szCs w:val="28"/>
        </w:rPr>
        <w:t>13.01.10 Электромонтер по ремонту и обслуживанию электрооборудования (по отраслям)</w:t>
      </w:r>
      <w:r w:rsidRPr="002939D9">
        <w:rPr>
          <w:sz w:val="28"/>
          <w:szCs w:val="28"/>
        </w:rPr>
        <w:t>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b/>
          <w:bCs/>
          <w:sz w:val="28"/>
          <w:szCs w:val="28"/>
        </w:rPr>
      </w:pPr>
      <w:r w:rsidRPr="002939D9">
        <w:rPr>
          <w:sz w:val="28"/>
          <w:szCs w:val="28"/>
        </w:rPr>
        <w:t xml:space="preserve">К государственной итоговой аттестации допускается обучающиеся, не имеющие академических задолженностей и в полном объеме выполнившие учебный план или индивидуальный учебный план по осваиваемой профессиональной образовательной программе среднего профессионального образования по профессии </w:t>
      </w:r>
      <w:r w:rsidRPr="002939D9">
        <w:rPr>
          <w:b/>
          <w:bCs/>
          <w:sz w:val="28"/>
          <w:szCs w:val="28"/>
        </w:rPr>
        <w:t>13.01.10 Электромонтер по ремонту и обслуживанию электрооборудования (по отраслям).</w:t>
      </w:r>
    </w:p>
    <w:p w:rsidR="002F0EC6" w:rsidRPr="002939D9" w:rsidRDefault="002F0EC6" w:rsidP="002939D9">
      <w:pPr>
        <w:jc w:val="both"/>
        <w:rPr>
          <w:sz w:val="28"/>
          <w:szCs w:val="28"/>
        </w:rPr>
      </w:pPr>
    </w:p>
    <w:p w:rsidR="002F0EC6" w:rsidRPr="002939D9" w:rsidRDefault="002F0EC6" w:rsidP="002939D9">
      <w:pPr>
        <w:pStyle w:val="NoSpacing"/>
        <w:numPr>
          <w:ilvl w:val="0"/>
          <w:numId w:val="1"/>
        </w:numPr>
        <w:ind w:left="720"/>
        <w:jc w:val="center"/>
        <w:rPr>
          <w:b/>
          <w:bCs/>
          <w:sz w:val="28"/>
          <w:szCs w:val="28"/>
        </w:rPr>
      </w:pPr>
      <w:r w:rsidRPr="002939D9">
        <w:rPr>
          <w:b/>
          <w:bCs/>
          <w:sz w:val="28"/>
          <w:szCs w:val="28"/>
        </w:rPr>
        <w:t>Форма государственной итоговой аттестации</w:t>
      </w:r>
    </w:p>
    <w:p w:rsidR="002F0EC6" w:rsidRPr="002939D9" w:rsidRDefault="002F0EC6" w:rsidP="002939D9">
      <w:pPr>
        <w:pStyle w:val="NoSpacing"/>
        <w:rPr>
          <w:b/>
          <w:bCs/>
          <w:sz w:val="28"/>
          <w:szCs w:val="28"/>
        </w:rPr>
      </w:pP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b/>
          <w:bCs/>
          <w:sz w:val="28"/>
          <w:szCs w:val="28"/>
        </w:rPr>
      </w:pPr>
      <w:r w:rsidRPr="002939D9">
        <w:rPr>
          <w:sz w:val="28"/>
          <w:szCs w:val="28"/>
        </w:rPr>
        <w:t xml:space="preserve">Формой государственной итоговой аттестации по осваиваемой профессиональной образовательной программе среднего профессионального образования </w:t>
      </w:r>
      <w:r w:rsidRPr="002939D9">
        <w:rPr>
          <w:b/>
          <w:bCs/>
          <w:sz w:val="28"/>
          <w:szCs w:val="28"/>
        </w:rPr>
        <w:t xml:space="preserve">13.01.10 Электромонтер по ремонту и обслуживанию электрооборудования (по отраслям) </w:t>
      </w:r>
      <w:r w:rsidRPr="002939D9">
        <w:rPr>
          <w:sz w:val="28"/>
          <w:szCs w:val="28"/>
        </w:rPr>
        <w:t>является защита выпускной квалификационной работы (далее - ВКР). Выпускная квалификационная работа выполняется в два этапа:</w:t>
      </w:r>
    </w:p>
    <w:p w:rsidR="002F0EC6" w:rsidRPr="002939D9" w:rsidRDefault="002F0EC6" w:rsidP="002939D9">
      <w:pPr>
        <w:pStyle w:val="NoSpacing"/>
        <w:ind w:left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первый – выполнение выпускной практической квалификационной работы (далее – ВПКР);</w:t>
      </w:r>
    </w:p>
    <w:p w:rsidR="002F0EC6" w:rsidRPr="002939D9" w:rsidRDefault="002F0EC6" w:rsidP="002939D9">
      <w:pPr>
        <w:pStyle w:val="NoSpacing"/>
        <w:ind w:left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второй – выполнение письменной экзаменационной работы (далее – ПЭР).</w:t>
      </w:r>
    </w:p>
    <w:p w:rsidR="002F0EC6" w:rsidRPr="002939D9" w:rsidRDefault="002F0EC6" w:rsidP="002939D9">
      <w:pPr>
        <w:pStyle w:val="NoSpacing"/>
        <w:jc w:val="both"/>
        <w:rPr>
          <w:sz w:val="28"/>
          <w:szCs w:val="28"/>
        </w:rPr>
      </w:pPr>
    </w:p>
    <w:p w:rsidR="002F0EC6" w:rsidRPr="002939D9" w:rsidRDefault="002F0EC6" w:rsidP="002939D9">
      <w:pPr>
        <w:pStyle w:val="NoSpacing"/>
        <w:numPr>
          <w:ilvl w:val="0"/>
          <w:numId w:val="1"/>
        </w:numPr>
        <w:ind w:left="720"/>
        <w:jc w:val="center"/>
        <w:rPr>
          <w:b/>
          <w:bCs/>
          <w:sz w:val="28"/>
          <w:szCs w:val="28"/>
        </w:rPr>
      </w:pPr>
      <w:r w:rsidRPr="002939D9">
        <w:rPr>
          <w:b/>
          <w:bCs/>
          <w:sz w:val="28"/>
          <w:szCs w:val="28"/>
        </w:rPr>
        <w:t>Сроки подготовки и проведения государственной итоговой аттестации</w:t>
      </w:r>
    </w:p>
    <w:p w:rsidR="002F0EC6" w:rsidRPr="002939D9" w:rsidRDefault="002F0EC6" w:rsidP="002939D9">
      <w:pPr>
        <w:pStyle w:val="NoSpacing"/>
        <w:ind w:left="720"/>
        <w:rPr>
          <w:b/>
          <w:bCs/>
          <w:sz w:val="28"/>
          <w:szCs w:val="28"/>
        </w:rPr>
      </w:pP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Ознакомление с программой государственной итоговой аттестации - не позднее, чем за шесть месяцев до начала государственной итоговой аттестации.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Закрепление за обучающимися тем ВКР и руководителей ПЭР – не позднее, чем за 3 месяца до начала государственной итоговой аттестации.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Выдача обучающимся индивидуальных заданий на выполнение ПЭР, составление графика выполнения обучающимися разделов ПЭР, не позднее, чем за 2 месяца до начала государственной итоговой аттестации.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Выполнение обучающимися ПЭР осуществляется до</w:t>
      </w:r>
      <w:r w:rsidRPr="002939D9">
        <w:rPr>
          <w:color w:val="FF0000"/>
          <w:sz w:val="28"/>
          <w:szCs w:val="28"/>
        </w:rPr>
        <w:t xml:space="preserve"> </w:t>
      </w:r>
      <w:r w:rsidRPr="002939D9">
        <w:rPr>
          <w:sz w:val="28"/>
          <w:szCs w:val="28"/>
        </w:rPr>
        <w:t>27. 05. 2021г. в т.ч.</w:t>
      </w:r>
    </w:p>
    <w:p w:rsidR="002F0EC6" w:rsidRPr="002939D9" w:rsidRDefault="002F0EC6" w:rsidP="002939D9">
      <w:pPr>
        <w:pStyle w:val="NoSpacing"/>
        <w:numPr>
          <w:ilvl w:val="0"/>
          <w:numId w:val="2"/>
        </w:numPr>
        <w:jc w:val="both"/>
        <w:rPr>
          <w:sz w:val="28"/>
          <w:szCs w:val="28"/>
        </w:rPr>
      </w:pPr>
      <w:r w:rsidRPr="002939D9">
        <w:rPr>
          <w:sz w:val="28"/>
          <w:szCs w:val="28"/>
        </w:rPr>
        <w:t>подготовка отзыва на ПЭР руководителем – до 27.05.2021.</w:t>
      </w:r>
    </w:p>
    <w:p w:rsidR="002F0EC6" w:rsidRPr="002939D9" w:rsidRDefault="002F0EC6" w:rsidP="002939D9">
      <w:pPr>
        <w:pStyle w:val="NoSpacing"/>
        <w:numPr>
          <w:ilvl w:val="0"/>
          <w:numId w:val="2"/>
        </w:numPr>
        <w:jc w:val="both"/>
        <w:rPr>
          <w:sz w:val="28"/>
          <w:szCs w:val="28"/>
        </w:rPr>
      </w:pPr>
      <w:r w:rsidRPr="002939D9">
        <w:rPr>
          <w:sz w:val="28"/>
          <w:szCs w:val="28"/>
        </w:rPr>
        <w:t>ознакомление обучающегося с отзывом на ПЭР – до 28.05.2021.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Защита ВКР - проводится с 15 июня по 28 июня в соответствии с графиком учебного процесса.</w:t>
      </w:r>
    </w:p>
    <w:p w:rsidR="002F0EC6" w:rsidRPr="002939D9" w:rsidRDefault="002F0EC6" w:rsidP="002939D9">
      <w:pPr>
        <w:pStyle w:val="NoSpacing"/>
        <w:ind w:firstLine="360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График проведения государственной итоговой аттестации (далее – ГИА) утверждается директором и доводится до сведения обучающихся.</w:t>
      </w:r>
    </w:p>
    <w:p w:rsidR="002F0EC6" w:rsidRPr="002939D9" w:rsidRDefault="002F0EC6" w:rsidP="002939D9">
      <w:pPr>
        <w:pStyle w:val="NoSpacing"/>
        <w:ind w:left="720"/>
        <w:rPr>
          <w:b/>
          <w:bCs/>
          <w:sz w:val="28"/>
          <w:szCs w:val="28"/>
        </w:rPr>
      </w:pPr>
    </w:p>
    <w:p w:rsidR="002F0EC6" w:rsidRPr="002939D9" w:rsidRDefault="002F0EC6" w:rsidP="002939D9">
      <w:pPr>
        <w:pStyle w:val="NoSpacing"/>
        <w:numPr>
          <w:ilvl w:val="0"/>
          <w:numId w:val="1"/>
        </w:numPr>
        <w:ind w:left="720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2939D9">
        <w:rPr>
          <w:b/>
          <w:bCs/>
          <w:sz w:val="28"/>
          <w:szCs w:val="28"/>
        </w:rPr>
        <w:t>Организация выполнения ВКР</w:t>
      </w:r>
    </w:p>
    <w:p w:rsidR="002F0EC6" w:rsidRPr="002939D9" w:rsidRDefault="002F0EC6" w:rsidP="002939D9">
      <w:pPr>
        <w:pStyle w:val="NoSpacing"/>
        <w:ind w:left="720"/>
        <w:rPr>
          <w:b/>
          <w:bCs/>
          <w:sz w:val="28"/>
          <w:szCs w:val="28"/>
        </w:rPr>
      </w:pP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Общие требования к ВКР</w:t>
      </w:r>
    </w:p>
    <w:p w:rsidR="002F0EC6" w:rsidRPr="002939D9" w:rsidRDefault="002F0EC6" w:rsidP="002939D9">
      <w:pPr>
        <w:pStyle w:val="NoSpacing"/>
        <w:numPr>
          <w:ilvl w:val="2"/>
          <w:numId w:val="1"/>
        </w:numPr>
        <w:ind w:left="0" w:firstLine="567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ВПКР должна предусматривать сложность работы не ниже разряда по профессии, предусмотренного ФГОС.</w:t>
      </w:r>
    </w:p>
    <w:p w:rsidR="002F0EC6" w:rsidRPr="002939D9" w:rsidRDefault="002F0EC6" w:rsidP="002939D9">
      <w:pPr>
        <w:pStyle w:val="NoSpacing"/>
        <w:numPr>
          <w:ilvl w:val="2"/>
          <w:numId w:val="1"/>
        </w:numPr>
        <w:ind w:left="0" w:firstLine="567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ВПКР должна соответствовать требованиям к уровню профессиональной подготовки выпускника, предусмотренному квалификационной характеристикой.</w:t>
      </w:r>
    </w:p>
    <w:p w:rsidR="002F0EC6" w:rsidRPr="002939D9" w:rsidRDefault="002F0EC6" w:rsidP="002939D9">
      <w:pPr>
        <w:pStyle w:val="NoSpacing"/>
        <w:numPr>
          <w:ilvl w:val="2"/>
          <w:numId w:val="1"/>
        </w:numPr>
        <w:ind w:left="0" w:firstLine="567"/>
        <w:jc w:val="both"/>
        <w:rPr>
          <w:sz w:val="28"/>
          <w:szCs w:val="28"/>
        </w:rPr>
      </w:pPr>
      <w:r w:rsidRPr="002939D9">
        <w:rPr>
          <w:sz w:val="28"/>
          <w:szCs w:val="28"/>
        </w:rPr>
        <w:t xml:space="preserve">Содержание и структура ПЭР определяются в методических рекомендациях к выполнению выпускной квалификационной работы по данной профессии. </w:t>
      </w:r>
    </w:p>
    <w:p w:rsidR="002F0EC6" w:rsidRPr="002939D9" w:rsidRDefault="002F0EC6" w:rsidP="002939D9">
      <w:pPr>
        <w:pStyle w:val="NoSpacing"/>
        <w:numPr>
          <w:ilvl w:val="2"/>
          <w:numId w:val="1"/>
        </w:numPr>
        <w:ind w:left="0" w:firstLine="567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Письменная экзаменационная работа должна содержать описание разработанного технологического процесса выполнения практической квалификационной работы и краткое описание используемого оборудования, а также параметров и режимов ведения процесса.</w:t>
      </w:r>
    </w:p>
    <w:p w:rsidR="002F0EC6" w:rsidRPr="002939D9" w:rsidRDefault="002F0EC6" w:rsidP="002939D9">
      <w:pPr>
        <w:pStyle w:val="NoSpacing"/>
        <w:numPr>
          <w:ilvl w:val="2"/>
          <w:numId w:val="1"/>
        </w:numPr>
        <w:ind w:left="0" w:firstLine="567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Результаты проведения ВКР оформляются протоколом заседания государственной экзаменационной комиссии (далее - ГЭК).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Тематика ВКР</w:t>
      </w:r>
    </w:p>
    <w:p w:rsidR="002F0EC6" w:rsidRPr="002939D9" w:rsidRDefault="002F0EC6" w:rsidP="002939D9">
      <w:pPr>
        <w:pStyle w:val="NoSpacing"/>
        <w:ind w:firstLine="567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Темы ВКР по профессии, включая содержание темы, исходные данные, структура представлены в Приложении 1.</w:t>
      </w:r>
    </w:p>
    <w:p w:rsidR="002F0EC6" w:rsidRPr="002939D9" w:rsidRDefault="002F0EC6" w:rsidP="002939D9">
      <w:pPr>
        <w:pStyle w:val="NoSpacing"/>
        <w:numPr>
          <w:ilvl w:val="2"/>
          <w:numId w:val="1"/>
        </w:numPr>
        <w:ind w:left="0" w:firstLine="567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Тематика ВКР должна соответствовать содержанию одного или нескольких профессиональных модулей, входящих в основную профессиональную образовательную программу среднего профессионального образования и предусматривает сложность работы не ниже разряда по профессии рабочего, предусмотренного ФГОС.</w:t>
      </w:r>
    </w:p>
    <w:p w:rsidR="002F0EC6" w:rsidRPr="002939D9" w:rsidRDefault="002F0EC6" w:rsidP="002939D9">
      <w:pPr>
        <w:pStyle w:val="NoSpacing"/>
        <w:numPr>
          <w:ilvl w:val="2"/>
          <w:numId w:val="1"/>
        </w:numPr>
        <w:ind w:left="0" w:firstLine="567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Темы ВКР разрабатываются педагогическими работниками дисциплин профессионального цикла, совместно со специалистами предприятий или организаций, заинтересованных в разработке данных тем, обсуждаются и рассматриваются профильной предметно - цикловой комиссией (далее – ПЦК).</w:t>
      </w:r>
    </w:p>
    <w:p w:rsidR="002F0EC6" w:rsidRPr="002939D9" w:rsidRDefault="002F0EC6" w:rsidP="002939D9">
      <w:pPr>
        <w:pStyle w:val="NoSpacing"/>
        <w:numPr>
          <w:ilvl w:val="2"/>
          <w:numId w:val="1"/>
        </w:numPr>
        <w:ind w:left="0" w:firstLine="567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Тематика ПЭР должна иметь актуальность, новизну и практическую значимость в прикладной отрасли, отвечать современным требованиям развития науки, техники, производства, экономики, культуры и образования.</w:t>
      </w:r>
    </w:p>
    <w:p w:rsidR="002F0EC6" w:rsidRPr="002939D9" w:rsidRDefault="002F0EC6" w:rsidP="002939D9">
      <w:pPr>
        <w:pStyle w:val="NoSpacing"/>
        <w:numPr>
          <w:ilvl w:val="2"/>
          <w:numId w:val="1"/>
        </w:numPr>
        <w:ind w:left="0" w:firstLine="567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Обучающемуся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</w:t>
      </w:r>
    </w:p>
    <w:p w:rsidR="002F0EC6" w:rsidRPr="002939D9" w:rsidRDefault="002F0EC6" w:rsidP="002939D9">
      <w:pPr>
        <w:pStyle w:val="NoSpacing"/>
        <w:numPr>
          <w:ilvl w:val="2"/>
          <w:numId w:val="1"/>
        </w:numPr>
        <w:ind w:left="0" w:firstLine="567"/>
        <w:jc w:val="both"/>
        <w:rPr>
          <w:color w:val="000000"/>
          <w:sz w:val="28"/>
          <w:szCs w:val="28"/>
        </w:rPr>
      </w:pPr>
      <w:r w:rsidRPr="002939D9">
        <w:rPr>
          <w:sz w:val="28"/>
          <w:szCs w:val="28"/>
        </w:rPr>
        <w:t xml:space="preserve">Закрепление тем ВКР за обучающимся с указанием руководителя оформляется приказом директора </w:t>
      </w:r>
    </w:p>
    <w:p w:rsidR="002F0EC6" w:rsidRPr="002939D9" w:rsidRDefault="002F0EC6" w:rsidP="002939D9">
      <w:pPr>
        <w:pStyle w:val="NoSpacing"/>
        <w:numPr>
          <w:ilvl w:val="2"/>
          <w:numId w:val="1"/>
        </w:numPr>
        <w:ind w:left="0" w:firstLine="567"/>
        <w:jc w:val="both"/>
        <w:rPr>
          <w:color w:val="000000"/>
          <w:sz w:val="28"/>
          <w:szCs w:val="28"/>
        </w:rPr>
      </w:pPr>
      <w:r w:rsidRPr="002939D9">
        <w:rPr>
          <w:color w:val="000000"/>
          <w:sz w:val="28"/>
          <w:szCs w:val="28"/>
        </w:rPr>
        <w:t>Руководителем ВКР могут быть педагогические работники колледжа из числа преподавателей профессиональных модулей или мастеров производственного обучения.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trike/>
          <w:color w:val="000000"/>
          <w:sz w:val="28"/>
          <w:szCs w:val="28"/>
        </w:rPr>
      </w:pPr>
      <w:r w:rsidRPr="002939D9">
        <w:rPr>
          <w:color w:val="000000"/>
          <w:sz w:val="28"/>
          <w:szCs w:val="28"/>
        </w:rPr>
        <w:t>Организация выполнения ПЭР</w:t>
      </w:r>
    </w:p>
    <w:p w:rsidR="002F0EC6" w:rsidRPr="002939D9" w:rsidRDefault="002F0EC6" w:rsidP="002939D9">
      <w:pPr>
        <w:pStyle w:val="NoSpacing"/>
        <w:numPr>
          <w:ilvl w:val="2"/>
          <w:numId w:val="1"/>
        </w:numPr>
        <w:ind w:left="0" w:firstLine="567"/>
        <w:jc w:val="both"/>
        <w:rPr>
          <w:color w:val="000000"/>
          <w:sz w:val="28"/>
          <w:szCs w:val="28"/>
        </w:rPr>
      </w:pPr>
      <w:r w:rsidRPr="002939D9">
        <w:rPr>
          <w:color w:val="000000"/>
          <w:sz w:val="28"/>
          <w:szCs w:val="28"/>
        </w:rPr>
        <w:t>Индивидуальное задание, разрабатывается руководителем ПЭР по утвержденной теме, где в соответствующих разделах формулируются конкретные требования к этой части применительно к общей тематике ПЭР. Задания на ПЭР рассматриваются и утверждаются на заседании предметно – цикловой комиссии, подписываются руководителем и утверждаются заведующим колледжа.</w:t>
      </w:r>
    </w:p>
    <w:p w:rsidR="002F0EC6" w:rsidRPr="002939D9" w:rsidRDefault="002F0EC6" w:rsidP="002939D9">
      <w:pPr>
        <w:pStyle w:val="NoSpacing"/>
        <w:numPr>
          <w:ilvl w:val="2"/>
          <w:numId w:val="1"/>
        </w:numPr>
        <w:ind w:left="0" w:firstLine="567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Руководитель ПЭР проводит консультации обучающихся в соответствии с разработанным и утвержденным графиком консультаций.</w:t>
      </w:r>
    </w:p>
    <w:p w:rsidR="002F0EC6" w:rsidRPr="002939D9" w:rsidRDefault="002F0EC6" w:rsidP="002939D9">
      <w:pPr>
        <w:pStyle w:val="NoSpacing"/>
        <w:numPr>
          <w:ilvl w:val="2"/>
          <w:numId w:val="1"/>
        </w:numPr>
        <w:ind w:left="0" w:firstLine="567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Выполненная ПЭР передается руководителю ВКР для подготовки письменного отзыва.</w:t>
      </w:r>
    </w:p>
    <w:p w:rsidR="002F0EC6" w:rsidRPr="002939D9" w:rsidRDefault="002F0EC6" w:rsidP="002939D9">
      <w:pPr>
        <w:pStyle w:val="NoSpacing"/>
        <w:ind w:left="720"/>
        <w:jc w:val="both"/>
        <w:rPr>
          <w:sz w:val="28"/>
          <w:szCs w:val="28"/>
        </w:rPr>
      </w:pPr>
    </w:p>
    <w:p w:rsidR="002F0EC6" w:rsidRPr="002939D9" w:rsidRDefault="002F0EC6" w:rsidP="002939D9">
      <w:pPr>
        <w:pStyle w:val="NoSpacing"/>
        <w:numPr>
          <w:ilvl w:val="0"/>
          <w:numId w:val="1"/>
        </w:numPr>
        <w:ind w:left="567" w:hanging="567"/>
        <w:jc w:val="center"/>
        <w:rPr>
          <w:b/>
          <w:bCs/>
          <w:sz w:val="28"/>
          <w:szCs w:val="28"/>
        </w:rPr>
      </w:pPr>
      <w:r w:rsidRPr="002939D9">
        <w:rPr>
          <w:b/>
          <w:bCs/>
          <w:sz w:val="28"/>
          <w:szCs w:val="28"/>
        </w:rPr>
        <w:t>Необходимые материалы для проведения государственной итоговой аттестации</w:t>
      </w:r>
    </w:p>
    <w:p w:rsidR="002F0EC6" w:rsidRPr="002939D9" w:rsidRDefault="002F0EC6" w:rsidP="002939D9">
      <w:pPr>
        <w:pStyle w:val="NoSpacing"/>
        <w:ind w:left="720"/>
        <w:rPr>
          <w:b/>
          <w:bCs/>
          <w:sz w:val="28"/>
          <w:szCs w:val="28"/>
        </w:rPr>
      </w:pP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b/>
          <w:bCs/>
          <w:sz w:val="28"/>
          <w:szCs w:val="28"/>
        </w:rPr>
      </w:pPr>
      <w:r w:rsidRPr="002939D9">
        <w:rPr>
          <w:sz w:val="28"/>
          <w:szCs w:val="28"/>
        </w:rPr>
        <w:t xml:space="preserve">ФГОС по </w:t>
      </w:r>
      <w:r w:rsidRPr="002939D9">
        <w:rPr>
          <w:b/>
          <w:bCs/>
          <w:sz w:val="28"/>
          <w:szCs w:val="28"/>
        </w:rPr>
        <w:t>13.01.10 Электромонтер по ремонту и обслуживанию электрооборудования (по отраслям).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b/>
          <w:bCs/>
          <w:sz w:val="28"/>
          <w:szCs w:val="28"/>
        </w:rPr>
      </w:pPr>
      <w:r w:rsidRPr="002939D9">
        <w:rPr>
          <w:sz w:val="28"/>
          <w:szCs w:val="28"/>
        </w:rPr>
        <w:t>Программа государственной итоговой аттестации.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b/>
          <w:bCs/>
          <w:sz w:val="28"/>
          <w:szCs w:val="28"/>
        </w:rPr>
      </w:pPr>
      <w:r w:rsidRPr="002939D9">
        <w:rPr>
          <w:sz w:val="28"/>
          <w:szCs w:val="28"/>
        </w:rPr>
        <w:t>Письменная экзаменационная работа обучающегося с письменным отзывом руководителя.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b/>
          <w:bCs/>
          <w:sz w:val="28"/>
          <w:szCs w:val="28"/>
        </w:rPr>
      </w:pPr>
      <w:r w:rsidRPr="002939D9">
        <w:rPr>
          <w:sz w:val="28"/>
          <w:szCs w:val="28"/>
        </w:rPr>
        <w:t>Приказ директора о составе ГЭК и апелляционной комиссии.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b/>
          <w:bCs/>
          <w:sz w:val="28"/>
          <w:szCs w:val="28"/>
        </w:rPr>
      </w:pPr>
      <w:r w:rsidRPr="002939D9">
        <w:rPr>
          <w:sz w:val="28"/>
          <w:szCs w:val="28"/>
        </w:rPr>
        <w:t>Приказ о закреплении тем ВКР и руководителей ПЭР.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b/>
          <w:bCs/>
          <w:sz w:val="28"/>
          <w:szCs w:val="28"/>
        </w:rPr>
      </w:pPr>
      <w:r w:rsidRPr="002939D9">
        <w:rPr>
          <w:sz w:val="28"/>
          <w:szCs w:val="28"/>
        </w:rPr>
        <w:t>Приказ директора о допуске к защите ВКР обучающихся,</w:t>
      </w:r>
      <w:r w:rsidRPr="002939D9">
        <w:rPr>
          <w:b/>
          <w:bCs/>
          <w:sz w:val="28"/>
          <w:szCs w:val="28"/>
        </w:rPr>
        <w:t xml:space="preserve"> </w:t>
      </w:r>
      <w:r w:rsidRPr="002939D9">
        <w:rPr>
          <w:sz w:val="28"/>
          <w:szCs w:val="28"/>
        </w:rPr>
        <w:t>успешно завершивших обучение по программе подготовки квалифицированных рабочих, служащих (по результатам промежуточной аттестации и прохождением всех видов учебной и производственной практики, предусмотренных учебным планом).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b/>
          <w:bCs/>
          <w:sz w:val="28"/>
          <w:szCs w:val="28"/>
        </w:rPr>
      </w:pPr>
      <w:r w:rsidRPr="002939D9">
        <w:rPr>
          <w:sz w:val="28"/>
          <w:szCs w:val="28"/>
        </w:rPr>
        <w:t>Протоколы заседания ГЭК.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b/>
          <w:bCs/>
          <w:sz w:val="28"/>
          <w:szCs w:val="28"/>
        </w:rPr>
      </w:pPr>
      <w:r w:rsidRPr="002939D9">
        <w:rPr>
          <w:sz w:val="28"/>
          <w:szCs w:val="28"/>
        </w:rPr>
        <w:t>Сведения об успеваемости обучающихся по дисциплинам и профессиональным модулям (сводная ведомость), а также об имеющихся достижениях по профилю специальности (грамоты, сертификаты, свидетельства др.), полученные при освоении основной профессиональной образовательной программы (портфолио).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b/>
          <w:bCs/>
          <w:sz w:val="28"/>
          <w:szCs w:val="28"/>
        </w:rPr>
      </w:pPr>
      <w:r w:rsidRPr="002939D9">
        <w:rPr>
          <w:sz w:val="28"/>
          <w:szCs w:val="28"/>
        </w:rPr>
        <w:t>Аттестационные листы.</w:t>
      </w:r>
    </w:p>
    <w:p w:rsidR="002F0EC6" w:rsidRPr="002939D9" w:rsidRDefault="002F0EC6" w:rsidP="002939D9">
      <w:pPr>
        <w:pStyle w:val="NoSpacing"/>
        <w:jc w:val="both"/>
        <w:rPr>
          <w:sz w:val="28"/>
          <w:szCs w:val="28"/>
        </w:rPr>
      </w:pPr>
    </w:p>
    <w:p w:rsidR="002F0EC6" w:rsidRPr="002939D9" w:rsidRDefault="002F0EC6" w:rsidP="002939D9">
      <w:pPr>
        <w:pStyle w:val="NoSpacing"/>
        <w:numPr>
          <w:ilvl w:val="0"/>
          <w:numId w:val="1"/>
        </w:numPr>
        <w:ind w:left="720"/>
        <w:jc w:val="center"/>
        <w:rPr>
          <w:b/>
          <w:bCs/>
          <w:sz w:val="28"/>
          <w:szCs w:val="28"/>
        </w:rPr>
      </w:pPr>
      <w:r w:rsidRPr="002939D9">
        <w:rPr>
          <w:b/>
          <w:bCs/>
          <w:sz w:val="28"/>
          <w:szCs w:val="28"/>
        </w:rPr>
        <w:t>Организация и проведение защиты ВКР</w:t>
      </w:r>
    </w:p>
    <w:p w:rsidR="002F0EC6" w:rsidRPr="002939D9" w:rsidRDefault="002F0EC6" w:rsidP="002939D9">
      <w:pPr>
        <w:pStyle w:val="NoSpacing"/>
        <w:rPr>
          <w:b/>
          <w:bCs/>
          <w:sz w:val="28"/>
          <w:szCs w:val="28"/>
        </w:rPr>
      </w:pP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b/>
          <w:bCs/>
          <w:sz w:val="28"/>
          <w:szCs w:val="28"/>
        </w:rPr>
      </w:pPr>
      <w:r w:rsidRPr="002939D9">
        <w:rPr>
          <w:sz w:val="28"/>
          <w:szCs w:val="28"/>
        </w:rPr>
        <w:t>Для проведения ГИА создается ГЭК численностью не менее 5 человек. Комиссия работает на базе БПОУ ВО «Череповецкий многопрофильный колледж»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b/>
          <w:bCs/>
          <w:sz w:val="28"/>
          <w:szCs w:val="28"/>
        </w:rPr>
      </w:pPr>
      <w:r w:rsidRPr="002939D9">
        <w:rPr>
          <w:sz w:val="28"/>
          <w:szCs w:val="28"/>
        </w:rPr>
        <w:t>В состав ГЭК входят:</w:t>
      </w:r>
    </w:p>
    <w:p w:rsidR="002F0EC6" w:rsidRPr="002939D9" w:rsidRDefault="002F0EC6" w:rsidP="002939D9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 w:rsidRPr="002939D9">
        <w:rPr>
          <w:sz w:val="28"/>
          <w:szCs w:val="28"/>
        </w:rPr>
        <w:t>председатель ГЭК;</w:t>
      </w:r>
    </w:p>
    <w:p w:rsidR="002F0EC6" w:rsidRPr="002939D9" w:rsidRDefault="002F0EC6" w:rsidP="002939D9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 w:rsidRPr="002939D9">
        <w:rPr>
          <w:sz w:val="28"/>
          <w:szCs w:val="28"/>
        </w:rPr>
        <w:t>заместитель председателя ГЭК;</w:t>
      </w:r>
    </w:p>
    <w:p w:rsidR="002F0EC6" w:rsidRDefault="002F0EC6" w:rsidP="002939D9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 w:rsidRPr="002939D9">
        <w:rPr>
          <w:sz w:val="28"/>
          <w:szCs w:val="28"/>
        </w:rPr>
        <w:t>члены комиссии из педагогиче</w:t>
      </w:r>
      <w:r>
        <w:rPr>
          <w:sz w:val="28"/>
          <w:szCs w:val="28"/>
        </w:rPr>
        <w:t>ских работников колледжа и лиц,</w:t>
      </w:r>
    </w:p>
    <w:p w:rsidR="002F0EC6" w:rsidRPr="002939D9" w:rsidRDefault="002F0EC6" w:rsidP="002939D9">
      <w:pPr>
        <w:pStyle w:val="NoSpacing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приглашенных из сторонних организаций: педагогических работников, имеющих высшую или первую квалификационную категорию, представителей работодателей или их объединений по профилю подготовки выпускников.</w:t>
      </w:r>
    </w:p>
    <w:p w:rsidR="002F0EC6" w:rsidRPr="002939D9" w:rsidRDefault="002F0EC6" w:rsidP="002939D9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 w:rsidRPr="002939D9">
        <w:rPr>
          <w:sz w:val="28"/>
          <w:szCs w:val="28"/>
        </w:rPr>
        <w:t>ответственный секретарь ГЭК (без права голоса).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Защита ВКР проводится на открытых заседаниях ГЭК с участием не менее двух третей ее состава.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На защиту ПЭР обучающемуся отводится до 15 минут. Процедура ГИА включает в себя доклад обучающегося (не более 7 минут), вопросы членов комиссии, ответы обучающегося на поставленные вопросы, представление отзыва на ПЭР. Может быть предусмотрено выступление руководителя ВКР.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Во время защиты ПЭР обучающийся может использовать:</w:t>
      </w:r>
    </w:p>
    <w:p w:rsidR="002F0EC6" w:rsidRPr="002939D9" w:rsidRDefault="002F0EC6" w:rsidP="002939D9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 w:rsidRPr="002939D9">
        <w:rPr>
          <w:sz w:val="28"/>
          <w:szCs w:val="28"/>
        </w:rPr>
        <w:t>выполненную графическую часть;</w:t>
      </w:r>
    </w:p>
    <w:p w:rsidR="002F0EC6" w:rsidRPr="002939D9" w:rsidRDefault="002F0EC6" w:rsidP="002939D9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 w:rsidRPr="002939D9">
        <w:rPr>
          <w:sz w:val="28"/>
          <w:szCs w:val="28"/>
        </w:rPr>
        <w:t>пояснительную записку ПЭР;</w:t>
      </w:r>
    </w:p>
    <w:p w:rsidR="002F0EC6" w:rsidRPr="002939D9" w:rsidRDefault="002F0EC6" w:rsidP="002939D9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 w:rsidRPr="002939D9">
        <w:rPr>
          <w:sz w:val="28"/>
          <w:szCs w:val="28"/>
        </w:rPr>
        <w:t>составленный ранее доклад или тезисы своего выступления;</w:t>
      </w:r>
    </w:p>
    <w:p w:rsidR="002F0EC6" w:rsidRPr="002939D9" w:rsidRDefault="002F0EC6" w:rsidP="002939D9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 w:rsidRPr="002939D9">
        <w:rPr>
          <w:sz w:val="28"/>
          <w:szCs w:val="28"/>
        </w:rPr>
        <w:t xml:space="preserve">доклад, оформленный в виде презентации, выполненной в приложении Microsoft </w:t>
      </w:r>
      <w:r w:rsidRPr="002939D9">
        <w:rPr>
          <w:sz w:val="28"/>
          <w:szCs w:val="28"/>
          <w:lang w:val="en-US"/>
        </w:rPr>
        <w:t>Office</w:t>
      </w:r>
      <w:r w:rsidRPr="002939D9">
        <w:rPr>
          <w:sz w:val="28"/>
          <w:szCs w:val="28"/>
        </w:rPr>
        <w:t xml:space="preserve"> PowerPoint.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Решения ГЭК принимается на закрытом заседании простым большинством голосов членов комиссии, участвующих в заседании, при обязательном присутствии председателя комиссии или его заместителя.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Решение ГЭК оформляется протоколом, который подписывается председателем ГЭК (в случае отсутствия председателя - его заместителем) и секретарем.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Результаты защиты ВКР объявляются обучающимся в тот же день после оформления в установленном порядке протокола.</w:t>
      </w:r>
    </w:p>
    <w:p w:rsidR="002F0EC6" w:rsidRPr="002939D9" w:rsidRDefault="002F0EC6" w:rsidP="002939D9">
      <w:pPr>
        <w:pStyle w:val="NoSpacing"/>
        <w:ind w:left="720"/>
        <w:jc w:val="both"/>
        <w:rPr>
          <w:sz w:val="28"/>
          <w:szCs w:val="28"/>
        </w:rPr>
      </w:pPr>
    </w:p>
    <w:p w:rsidR="002F0EC6" w:rsidRPr="002939D9" w:rsidRDefault="002F0EC6" w:rsidP="002939D9">
      <w:pPr>
        <w:pStyle w:val="NoSpacing"/>
        <w:numPr>
          <w:ilvl w:val="0"/>
          <w:numId w:val="1"/>
        </w:numPr>
        <w:ind w:left="720"/>
        <w:jc w:val="center"/>
        <w:rPr>
          <w:b/>
          <w:bCs/>
          <w:sz w:val="28"/>
          <w:szCs w:val="28"/>
        </w:rPr>
      </w:pPr>
      <w:r w:rsidRPr="002939D9">
        <w:rPr>
          <w:b/>
          <w:bCs/>
          <w:sz w:val="28"/>
          <w:szCs w:val="28"/>
        </w:rPr>
        <w:t>Критерии оценки качества подготовки выпускников</w:t>
      </w:r>
    </w:p>
    <w:p w:rsidR="002F0EC6" w:rsidRPr="002939D9" w:rsidRDefault="002F0EC6" w:rsidP="002939D9">
      <w:pPr>
        <w:pStyle w:val="NoSpacing"/>
        <w:ind w:left="720"/>
        <w:rPr>
          <w:b/>
          <w:bCs/>
          <w:sz w:val="28"/>
          <w:szCs w:val="28"/>
        </w:rPr>
      </w:pP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ВПКР оценивается по следующим критериям:</w:t>
      </w:r>
    </w:p>
    <w:p w:rsidR="002F0EC6" w:rsidRPr="002939D9" w:rsidRDefault="002F0EC6" w:rsidP="002939D9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 w:rsidRPr="002939D9">
        <w:rPr>
          <w:sz w:val="28"/>
          <w:szCs w:val="28"/>
        </w:rPr>
        <w:t>овладение приемами работ;</w:t>
      </w:r>
    </w:p>
    <w:p w:rsidR="002F0EC6" w:rsidRPr="002939D9" w:rsidRDefault="002F0EC6" w:rsidP="002939D9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 w:rsidRPr="002939D9">
        <w:rPr>
          <w:sz w:val="28"/>
          <w:szCs w:val="28"/>
        </w:rPr>
        <w:t>соблюдение технических и технологических требований к качеству производимых работ;</w:t>
      </w:r>
    </w:p>
    <w:p w:rsidR="002F0EC6" w:rsidRPr="002939D9" w:rsidRDefault="002F0EC6" w:rsidP="002939D9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 w:rsidRPr="002939D9">
        <w:rPr>
          <w:sz w:val="28"/>
          <w:szCs w:val="28"/>
        </w:rPr>
        <w:t>выполнение установленных норм времени (выработки);</w:t>
      </w:r>
    </w:p>
    <w:p w:rsidR="002F0EC6" w:rsidRPr="002939D9" w:rsidRDefault="002F0EC6" w:rsidP="002939D9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 w:rsidRPr="002939D9">
        <w:rPr>
          <w:sz w:val="28"/>
          <w:szCs w:val="28"/>
        </w:rPr>
        <w:t>умелое пользование оборудованием;</w:t>
      </w:r>
    </w:p>
    <w:p w:rsidR="002F0EC6" w:rsidRPr="002939D9" w:rsidRDefault="002F0EC6" w:rsidP="002939D9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 w:rsidRPr="002939D9">
        <w:rPr>
          <w:sz w:val="28"/>
          <w:szCs w:val="28"/>
        </w:rPr>
        <w:t>соблюдение требований безопасности труда и организации рабочего места.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Показатели оценки навыков и умений по выполнению ВПКР:</w:t>
      </w:r>
    </w:p>
    <w:p w:rsidR="002F0EC6" w:rsidRDefault="002F0EC6" w:rsidP="002939D9">
      <w:pPr>
        <w:pStyle w:val="NoSpacing"/>
        <w:numPr>
          <w:ilvl w:val="2"/>
          <w:numId w:val="1"/>
        </w:numPr>
        <w:ind w:left="1276" w:hanging="709"/>
        <w:jc w:val="both"/>
        <w:rPr>
          <w:sz w:val="28"/>
          <w:szCs w:val="28"/>
        </w:rPr>
      </w:pPr>
      <w:r w:rsidRPr="002939D9">
        <w:rPr>
          <w:b/>
          <w:bCs/>
          <w:sz w:val="28"/>
          <w:szCs w:val="28"/>
        </w:rPr>
        <w:t>«отлично»</w:t>
      </w:r>
      <w:r w:rsidRPr="002939D9">
        <w:rPr>
          <w:sz w:val="28"/>
          <w:szCs w:val="28"/>
        </w:rPr>
        <w:t>: уверенное и точное владен</w:t>
      </w:r>
      <w:r>
        <w:rPr>
          <w:sz w:val="28"/>
          <w:szCs w:val="28"/>
        </w:rPr>
        <w:t>ие приемами работ, качественное</w:t>
      </w:r>
    </w:p>
    <w:p w:rsidR="002F0EC6" w:rsidRPr="002939D9" w:rsidRDefault="002F0EC6" w:rsidP="002939D9">
      <w:pPr>
        <w:pStyle w:val="NoSpacing"/>
        <w:ind w:left="567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выполнение работы без подсказки мастера, выполнение или перевыполнение нормы выработки, правильная организация рабочего места, соблюдение правил безопасности труда;</w:t>
      </w:r>
    </w:p>
    <w:p w:rsidR="002F0EC6" w:rsidRDefault="002F0EC6" w:rsidP="002939D9">
      <w:pPr>
        <w:pStyle w:val="NoSpacing"/>
        <w:numPr>
          <w:ilvl w:val="2"/>
          <w:numId w:val="1"/>
        </w:numPr>
        <w:ind w:left="1276" w:hanging="709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«</w:t>
      </w:r>
      <w:r w:rsidRPr="002939D9">
        <w:rPr>
          <w:b/>
          <w:bCs/>
          <w:sz w:val="28"/>
          <w:szCs w:val="28"/>
        </w:rPr>
        <w:t>хорошо</w:t>
      </w:r>
      <w:r w:rsidRPr="002939D9">
        <w:rPr>
          <w:sz w:val="28"/>
          <w:szCs w:val="28"/>
        </w:rPr>
        <w:t>»: правильное владение п</w:t>
      </w:r>
      <w:r>
        <w:rPr>
          <w:sz w:val="28"/>
          <w:szCs w:val="28"/>
        </w:rPr>
        <w:t>риемами работ с несущественными</w:t>
      </w:r>
    </w:p>
    <w:p w:rsidR="002F0EC6" w:rsidRPr="002939D9" w:rsidRDefault="002F0EC6" w:rsidP="002939D9">
      <w:pPr>
        <w:pStyle w:val="NoSpacing"/>
        <w:ind w:left="567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ошибками, исправляемыми самими обучающимися; работа выполняется самостоятельно (возможно несущественная помощь мастера); незначительно снижен уровень качества выполненной работы; нормы выработки соответствует 100%; правильно организуется рабочее место; соблюдаются требования безопасности труда;</w:t>
      </w:r>
    </w:p>
    <w:p w:rsidR="002F0EC6" w:rsidRDefault="002F0EC6" w:rsidP="002939D9">
      <w:pPr>
        <w:pStyle w:val="NoSpacing"/>
        <w:numPr>
          <w:ilvl w:val="2"/>
          <w:numId w:val="1"/>
        </w:numPr>
        <w:ind w:left="1276" w:hanging="709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«</w:t>
      </w:r>
      <w:r w:rsidRPr="002939D9">
        <w:rPr>
          <w:b/>
          <w:bCs/>
          <w:sz w:val="28"/>
          <w:szCs w:val="28"/>
        </w:rPr>
        <w:t>удовлетворительно</w:t>
      </w:r>
      <w:r w:rsidRPr="002939D9">
        <w:rPr>
          <w:sz w:val="28"/>
          <w:szCs w:val="28"/>
        </w:rPr>
        <w:t>»: недостат</w:t>
      </w:r>
      <w:r>
        <w:rPr>
          <w:sz w:val="28"/>
          <w:szCs w:val="28"/>
        </w:rPr>
        <w:t>очное владение приемами работы,</w:t>
      </w:r>
    </w:p>
    <w:p w:rsidR="002F0EC6" w:rsidRPr="002939D9" w:rsidRDefault="002F0EC6" w:rsidP="002939D9">
      <w:pPr>
        <w:pStyle w:val="NoSpacing"/>
        <w:ind w:left="567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имеются отклонения от норм времени (выработки); имеются незначительные отклонения по качеству; несущественные ошибки в организации рабочего места; соблюдаются правила безопасности труда;</w:t>
      </w:r>
    </w:p>
    <w:p w:rsidR="002F0EC6" w:rsidRDefault="002F0EC6" w:rsidP="002939D9">
      <w:pPr>
        <w:pStyle w:val="NoSpacing"/>
        <w:numPr>
          <w:ilvl w:val="2"/>
          <w:numId w:val="1"/>
        </w:numPr>
        <w:ind w:left="1276" w:hanging="709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«</w:t>
      </w:r>
      <w:r w:rsidRPr="002939D9">
        <w:rPr>
          <w:b/>
          <w:bCs/>
          <w:sz w:val="28"/>
          <w:szCs w:val="28"/>
        </w:rPr>
        <w:t>неудовлетворительно</w:t>
      </w:r>
      <w:r w:rsidRPr="002939D9">
        <w:rPr>
          <w:sz w:val="28"/>
          <w:szCs w:val="28"/>
        </w:rPr>
        <w:t>»: нето</w:t>
      </w:r>
      <w:r>
        <w:rPr>
          <w:sz w:val="28"/>
          <w:szCs w:val="28"/>
        </w:rPr>
        <w:t>чное выполнение приемов работы;</w:t>
      </w:r>
    </w:p>
    <w:p w:rsidR="002F0EC6" w:rsidRPr="002939D9" w:rsidRDefault="002F0EC6" w:rsidP="002939D9">
      <w:pPr>
        <w:pStyle w:val="NoSpacing"/>
        <w:ind w:left="567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неумение осуществлять самоконтроль; несоблюдение требований технической и технологической документации; невыполнение норм времени (выработки).</w:t>
      </w:r>
    </w:p>
    <w:p w:rsidR="002F0EC6" w:rsidRPr="002939D9" w:rsidRDefault="002F0EC6" w:rsidP="002939D9">
      <w:pPr>
        <w:pStyle w:val="NoSpacing"/>
        <w:numPr>
          <w:ilvl w:val="1"/>
          <w:numId w:val="1"/>
        </w:numPr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К защите ПЭР допускаются обучающиеся, выполнившие ВПКР. При определении оценки за защиту ПЭР учитываются:</w:t>
      </w:r>
    </w:p>
    <w:p w:rsidR="002F0EC6" w:rsidRPr="002939D9" w:rsidRDefault="002F0EC6" w:rsidP="002939D9">
      <w:pPr>
        <w:pStyle w:val="NoSpacing"/>
        <w:numPr>
          <w:ilvl w:val="0"/>
          <w:numId w:val="4"/>
        </w:numPr>
        <w:ind w:left="1276" w:hanging="425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доклад обучающегося;</w:t>
      </w:r>
    </w:p>
    <w:p w:rsidR="002F0EC6" w:rsidRPr="002939D9" w:rsidRDefault="002F0EC6" w:rsidP="002939D9">
      <w:pPr>
        <w:pStyle w:val="NoSpacing"/>
        <w:numPr>
          <w:ilvl w:val="0"/>
          <w:numId w:val="4"/>
        </w:numPr>
        <w:ind w:left="1276" w:hanging="425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ответы на дополнительные вопросы по теме ПЭР;</w:t>
      </w:r>
    </w:p>
    <w:p w:rsidR="002F0EC6" w:rsidRPr="002939D9" w:rsidRDefault="002F0EC6" w:rsidP="002939D9">
      <w:pPr>
        <w:pStyle w:val="NoSpacing"/>
        <w:numPr>
          <w:ilvl w:val="0"/>
          <w:numId w:val="4"/>
        </w:numPr>
        <w:ind w:left="1276" w:hanging="425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оценка руководителя ПЭР.</w:t>
      </w:r>
    </w:p>
    <w:p w:rsidR="002F0EC6" w:rsidRPr="002939D9" w:rsidRDefault="002F0EC6" w:rsidP="00627378">
      <w:pPr>
        <w:pStyle w:val="NoSpacing"/>
        <w:spacing w:line="276" w:lineRule="auto"/>
        <w:jc w:val="both"/>
        <w:rPr>
          <w:sz w:val="28"/>
          <w:szCs w:val="28"/>
        </w:rPr>
      </w:pPr>
    </w:p>
    <w:p w:rsidR="002F0EC6" w:rsidRPr="002939D9" w:rsidRDefault="002F0EC6" w:rsidP="00627378">
      <w:pPr>
        <w:pStyle w:val="NoSpacing"/>
        <w:numPr>
          <w:ilvl w:val="1"/>
          <w:numId w:val="1"/>
        </w:numPr>
        <w:spacing w:line="276" w:lineRule="auto"/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Критерии оценивания ПЭР</w:t>
      </w:r>
    </w:p>
    <w:tbl>
      <w:tblPr>
        <w:tblW w:w="10661" w:type="dxa"/>
        <w:tblInd w:w="-106" w:type="dxa"/>
        <w:tblLayout w:type="fixed"/>
        <w:tblLook w:val="01E0"/>
      </w:tblPr>
      <w:tblGrid>
        <w:gridCol w:w="676"/>
        <w:gridCol w:w="3392"/>
        <w:gridCol w:w="2520"/>
        <w:gridCol w:w="905"/>
        <w:gridCol w:w="900"/>
        <w:gridCol w:w="1105"/>
        <w:gridCol w:w="1163"/>
      </w:tblGrid>
      <w:tr w:rsidR="002F0EC6" w:rsidRPr="002939D9">
        <w:trPr>
          <w:trHeight w:val="198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№</w:t>
            </w:r>
          </w:p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п/п</w:t>
            </w:r>
          </w:p>
        </w:tc>
        <w:tc>
          <w:tcPr>
            <w:tcW w:w="59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Критерии оценивания</w:t>
            </w:r>
          </w:p>
        </w:tc>
        <w:tc>
          <w:tcPr>
            <w:tcW w:w="4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Уровни оценки</w:t>
            </w:r>
          </w:p>
        </w:tc>
      </w:tr>
      <w:tr w:rsidR="002F0EC6" w:rsidRPr="002939D9">
        <w:trPr>
          <w:trHeight w:val="398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59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«отлично»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«хорошо»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«удовлетворительно»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«неудовлетворительно»</w:t>
            </w:r>
          </w:p>
        </w:tc>
      </w:tr>
      <w:tr w:rsidR="002F0EC6" w:rsidRPr="002939D9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7</w:t>
            </w:r>
          </w:p>
        </w:tc>
      </w:tr>
      <w:tr w:rsidR="002F0EC6" w:rsidRPr="002939D9"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EC6" w:rsidRPr="002939D9" w:rsidRDefault="002F0EC6" w:rsidP="00F504B0">
            <w:pPr>
              <w:pStyle w:val="ListParagraph"/>
              <w:numPr>
                <w:ilvl w:val="0"/>
                <w:numId w:val="5"/>
              </w:numPr>
              <w:spacing w:after="0"/>
              <w:ind w:left="426" w:hanging="284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Актуальность</w:t>
            </w:r>
          </w:p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темы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четко сформулирована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обоснована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сформулирована неточно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rPr>
          <w:trHeight w:val="262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не обоснована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</w:tr>
      <w:tr w:rsidR="002F0EC6" w:rsidRPr="002939D9">
        <w:trPr>
          <w:trHeight w:val="284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0EC6" w:rsidRPr="002939D9" w:rsidRDefault="002F0EC6" w:rsidP="00F504B0">
            <w:pPr>
              <w:pStyle w:val="ListParagraph"/>
              <w:numPr>
                <w:ilvl w:val="0"/>
                <w:numId w:val="5"/>
              </w:numPr>
              <w:spacing w:after="0"/>
              <w:ind w:left="426" w:hanging="284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Уровень использования в работе методов исследования вопросов, проблемы или объекта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высокий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rPr>
          <w:trHeight w:val="284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rPr>
          <w:trHeight w:val="284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средний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rPr>
          <w:trHeight w:val="284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низкий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</w:tr>
      <w:tr w:rsidR="002F0EC6" w:rsidRPr="002939D9">
        <w:trPr>
          <w:trHeight w:val="680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pStyle w:val="ListParagraph"/>
              <w:numPr>
                <w:ilvl w:val="0"/>
                <w:numId w:val="5"/>
              </w:numPr>
              <w:spacing w:after="0"/>
              <w:ind w:left="426" w:hanging="284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  <w:u w:val="single"/>
              </w:rPr>
            </w:pPr>
            <w:r w:rsidRPr="002939D9">
              <w:rPr>
                <w:sz w:val="28"/>
                <w:szCs w:val="28"/>
              </w:rPr>
              <w:t>Степень комплексности работы, применение в ней знаний общепрофессиональных дисциплин и профессиональных модулей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высокая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rPr>
          <w:trHeight w:val="68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выше средней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rPr>
          <w:trHeight w:val="68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средняя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rPr>
          <w:trHeight w:val="68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низкая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</w:tr>
      <w:tr w:rsidR="002F0EC6" w:rsidRPr="002939D9"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pStyle w:val="ListParagraph"/>
              <w:numPr>
                <w:ilvl w:val="0"/>
                <w:numId w:val="5"/>
              </w:numPr>
              <w:spacing w:after="0"/>
              <w:ind w:left="426" w:hanging="284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соответствует теме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имеет неточности в формулировании названий разделов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имеет неточности в формулировании названий разделов и глав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не раскрывает тему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</w:tr>
      <w:tr w:rsidR="002F0EC6" w:rsidRPr="002939D9"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pStyle w:val="ListParagraph"/>
              <w:numPr>
                <w:ilvl w:val="0"/>
                <w:numId w:val="5"/>
              </w:numPr>
              <w:spacing w:after="0"/>
              <w:ind w:left="426" w:hanging="284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Ясность, четкость, последовательность и обоснованность изложения всех частей работы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логическая связь темы, цели, задач выводов и предложений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незначительные нарушения в последовательности и обоснованности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нарушения в последовательности и обоснованности (не более 5), не искажающими смысл излагаемого материала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отсутствует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</w:tr>
      <w:tr w:rsidR="002F0EC6" w:rsidRPr="002939D9">
        <w:trPr>
          <w:trHeight w:val="340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pStyle w:val="ListParagraph"/>
              <w:numPr>
                <w:ilvl w:val="0"/>
                <w:numId w:val="5"/>
              </w:numPr>
              <w:spacing w:after="0"/>
              <w:ind w:left="426" w:hanging="284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Применение компьютерных технологий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на высоком уровне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rPr>
          <w:trHeight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выше среднего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rPr>
          <w:trHeight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среднем уровне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rPr>
          <w:trHeight w:val="340"/>
        </w:trPr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ниже среднего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</w:tr>
      <w:tr w:rsidR="002F0EC6" w:rsidRPr="002939D9"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pStyle w:val="ListParagraph"/>
              <w:numPr>
                <w:ilvl w:val="0"/>
                <w:numId w:val="5"/>
              </w:numPr>
              <w:spacing w:after="0"/>
              <w:ind w:left="426" w:hanging="284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Качество оформления работы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 xml:space="preserve">соответствует требованиям 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имеются отдельные ошибки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имеется много ошибок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не соответствует требованиям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</w:tr>
      <w:tr w:rsidR="002F0EC6" w:rsidRPr="002939D9"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pStyle w:val="ListParagraph"/>
              <w:numPr>
                <w:ilvl w:val="0"/>
                <w:numId w:val="5"/>
              </w:numPr>
              <w:spacing w:after="0"/>
              <w:ind w:left="426" w:hanging="284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Количество чертежей (рисунков, схем, графиков, таблиц и диаграмм), грамотно оформленных, согласно ГОСТ суммарно не должно превышать 3-4 листов формата А4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не более 3-4 рисунков, схем и графиков (таблиц) в соответствии с темой работы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не менее 3 рисунков, схем, графиков (таблиц) в соответствии с темой работы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2-3 рисунка, схем, графиков (таблиц) в соответствии с темой работы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менее 2 рисунков, схем и графиков (таблиц) таблиц по теме работы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</w:tr>
      <w:tr w:rsidR="002F0EC6" w:rsidRPr="002939D9"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after="0"/>
              <w:ind w:left="426" w:hanging="284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содержит 5 источников, изданных за последние 5 лет и оформленных в соответствии с требованиями стандарта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содержит 5 источников, оформленных по стандарту, отсутствуют современные источники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менее 5 источников, объем специальных периодических изданий незначителен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содержит недостаточное количество источников, оформленных с ошибками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внедрены в практику, являются оригинальными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разработки заимствованы из литературы и не адаптированы к конкретным условиям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отсутствуют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+</w:t>
            </w:r>
          </w:p>
        </w:tc>
      </w:tr>
      <w:tr w:rsidR="002F0EC6" w:rsidRPr="002939D9"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righ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оценочный интервал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45-41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40-32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31-22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C6" w:rsidRPr="002939D9" w:rsidRDefault="002F0EC6" w:rsidP="00F504B0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22-18</w:t>
            </w:r>
          </w:p>
        </w:tc>
      </w:tr>
    </w:tbl>
    <w:p w:rsidR="002F0EC6" w:rsidRPr="002939D9" w:rsidRDefault="002F0EC6" w:rsidP="00627378">
      <w:pPr>
        <w:pStyle w:val="NoSpacing"/>
        <w:shd w:val="clear" w:color="auto" w:fill="FFFFFF"/>
        <w:spacing w:line="276" w:lineRule="auto"/>
        <w:ind w:left="720"/>
        <w:rPr>
          <w:b/>
          <w:bCs/>
          <w:sz w:val="28"/>
          <w:szCs w:val="28"/>
        </w:rPr>
      </w:pPr>
    </w:p>
    <w:p w:rsidR="002F0EC6" w:rsidRPr="002939D9" w:rsidRDefault="002F0EC6" w:rsidP="00627378">
      <w:pPr>
        <w:pStyle w:val="NoSpacing"/>
        <w:numPr>
          <w:ilvl w:val="1"/>
          <w:numId w:val="1"/>
        </w:numPr>
        <w:shd w:val="clear" w:color="auto" w:fill="FFFFFF"/>
        <w:spacing w:line="276" w:lineRule="auto"/>
        <w:ind w:left="0" w:firstLine="568"/>
        <w:jc w:val="both"/>
        <w:rPr>
          <w:b/>
          <w:bCs/>
          <w:sz w:val="28"/>
          <w:szCs w:val="28"/>
        </w:rPr>
      </w:pPr>
      <w:r w:rsidRPr="002939D9">
        <w:rPr>
          <w:sz w:val="28"/>
          <w:szCs w:val="28"/>
        </w:rPr>
        <w:t>При проведении защиты ПЭР учитываются следующие критерии: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уровень освоения обучающимся материала, предусмотренного рабочими программами учебных дисциплин;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уровень практических умений, продемонстрированных выпускником при выполнении ПЭР;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уровень знаний и умений, позволяющий решать производственные задачи при выполнении ПЭР;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обоснованность, четкость, лаконичность изложения сущности темы ПЭР;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гибкость и быстрота мышления при ответах на поставленные вопросы во время защиты ПЭР;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качество освоения общих и профессиональных компетенций.</w:t>
      </w:r>
    </w:p>
    <w:p w:rsidR="002F0EC6" w:rsidRPr="002939D9" w:rsidRDefault="002F0EC6" w:rsidP="00627378">
      <w:pPr>
        <w:pStyle w:val="NoSpacing"/>
        <w:numPr>
          <w:ilvl w:val="1"/>
          <w:numId w:val="1"/>
        </w:numPr>
        <w:shd w:val="clear" w:color="auto" w:fill="FFFFFF"/>
        <w:spacing w:line="276" w:lineRule="auto"/>
        <w:ind w:left="0" w:firstLine="568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Уровень знаний обучающихся определяется следующими оценками:</w:t>
      </w:r>
    </w:p>
    <w:p w:rsidR="002F0EC6" w:rsidRPr="002939D9" w:rsidRDefault="002F0EC6" w:rsidP="00627378">
      <w:pPr>
        <w:pStyle w:val="NoSpacing"/>
        <w:numPr>
          <w:ilvl w:val="2"/>
          <w:numId w:val="1"/>
        </w:numPr>
        <w:shd w:val="clear" w:color="auto" w:fill="FFFFFF"/>
        <w:spacing w:line="276" w:lineRule="auto"/>
        <w:ind w:left="1276" w:hanging="709"/>
        <w:jc w:val="both"/>
        <w:rPr>
          <w:sz w:val="28"/>
          <w:szCs w:val="28"/>
        </w:rPr>
      </w:pPr>
      <w:r w:rsidRPr="002939D9">
        <w:rPr>
          <w:b/>
          <w:bCs/>
          <w:sz w:val="28"/>
          <w:szCs w:val="28"/>
        </w:rPr>
        <w:t>«отлично»</w:t>
      </w:r>
      <w:r w:rsidRPr="002939D9">
        <w:rPr>
          <w:sz w:val="28"/>
          <w:szCs w:val="28"/>
        </w:rPr>
        <w:t>: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представленная на ГИА ПЭР выполнена в полном соответствии с заданием, имеет подписи выпускника, руководителя;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 xml:space="preserve">изложение поставленной задачи и способ ее решения в представленной к защите ПЭР дано обучающимся грамотно, четко и аргументированно; 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на все поставленные по тематике данной ПЭР вопросы даны исчерпывающие ответы. При этом речь обучающегося отличается логической последовательностью, четкостью, прослеживается умение делать выводы, обобщать знания и практический опыт;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во время защиты обучающийся демонстрирует знание проблемы, раскрывает пути решения производственных задач, высказывает собственные рациональные обоснованные суждения по различным аспектам представленной ПЭР.</w:t>
      </w:r>
    </w:p>
    <w:p w:rsidR="002F0EC6" w:rsidRPr="002939D9" w:rsidRDefault="002F0EC6" w:rsidP="00627378">
      <w:pPr>
        <w:pStyle w:val="NoSpacing"/>
        <w:numPr>
          <w:ilvl w:val="2"/>
          <w:numId w:val="1"/>
        </w:numPr>
        <w:spacing w:line="276" w:lineRule="auto"/>
        <w:ind w:left="1276" w:hanging="709"/>
        <w:jc w:val="both"/>
        <w:rPr>
          <w:sz w:val="28"/>
          <w:szCs w:val="28"/>
        </w:rPr>
      </w:pPr>
      <w:r w:rsidRPr="002939D9">
        <w:rPr>
          <w:b/>
          <w:bCs/>
          <w:sz w:val="28"/>
          <w:szCs w:val="28"/>
        </w:rPr>
        <w:t>«хорошо»: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представленная на ГИА ПЭР выполнена в полном соответствии с заданием, имеет подписи выпускника, руководителя;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изложение поставленной задачи и способ ее решения в представленной к защите ПЭР дано обучающимся грамотно, четко и аргументированно;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на все поставленные по тематике данной ПЭР вопросы даны ответы. При этом речь обучающегося отличается логической последовательностью, четкостью, прослеживается умение делать выводы, обобщать знания и практический опыт;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возможны некоторые упущения при ответах, однако основное содержание вопроса раскрыто полно.</w:t>
      </w:r>
    </w:p>
    <w:p w:rsidR="002F0EC6" w:rsidRPr="002939D9" w:rsidRDefault="002F0EC6" w:rsidP="00627378">
      <w:pPr>
        <w:pStyle w:val="NoSpacing"/>
        <w:numPr>
          <w:ilvl w:val="2"/>
          <w:numId w:val="1"/>
        </w:numPr>
        <w:spacing w:line="276" w:lineRule="auto"/>
        <w:ind w:left="1276" w:hanging="709"/>
        <w:jc w:val="both"/>
        <w:rPr>
          <w:sz w:val="28"/>
          <w:szCs w:val="28"/>
        </w:rPr>
      </w:pPr>
      <w:r w:rsidRPr="002939D9">
        <w:rPr>
          <w:b/>
          <w:bCs/>
          <w:sz w:val="28"/>
          <w:szCs w:val="28"/>
        </w:rPr>
        <w:t>«удовлетворительно»</w:t>
      </w:r>
      <w:r w:rsidRPr="002939D9">
        <w:rPr>
          <w:sz w:val="28"/>
          <w:szCs w:val="28"/>
        </w:rPr>
        <w:t>: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работа выполнена в соответствии с заданием, имеет подписи выпускника, руководителя;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изложение (доклад) раскрывает в не полной мере в представленной к защите ВКР поставленной задачи и способов ее решения;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на поставленные по тематике данной ПЭР вопросы даны неполные ответы либо слабо аргументированные;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не даны ответы на некоторые вопросы, требующие основных знаний учебных дисциплин/ междисциплинарных курсов;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отказ от ответов демонстрирует неумение обучающегося применять теоретические знания при решении производственных задач.</w:t>
      </w:r>
    </w:p>
    <w:p w:rsidR="002F0EC6" w:rsidRPr="002939D9" w:rsidRDefault="002F0EC6" w:rsidP="00627378">
      <w:pPr>
        <w:pStyle w:val="NoSpacing"/>
        <w:numPr>
          <w:ilvl w:val="2"/>
          <w:numId w:val="1"/>
        </w:numPr>
        <w:spacing w:line="276" w:lineRule="auto"/>
        <w:ind w:left="1276" w:hanging="709"/>
        <w:jc w:val="both"/>
        <w:rPr>
          <w:sz w:val="28"/>
          <w:szCs w:val="28"/>
        </w:rPr>
      </w:pPr>
      <w:r w:rsidRPr="002939D9">
        <w:rPr>
          <w:b/>
          <w:bCs/>
          <w:sz w:val="28"/>
          <w:szCs w:val="28"/>
        </w:rPr>
        <w:t>«неудовлетворительно»</w:t>
      </w:r>
      <w:r w:rsidRPr="002939D9">
        <w:rPr>
          <w:sz w:val="28"/>
          <w:szCs w:val="28"/>
        </w:rPr>
        <w:t>: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представленная на ГИА ВКР выполнена согласно заданию, но присутствуют недоработки, ПЭР имеет подписи выпускника, руководителя ВКР;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изложение (доклад) не раскрывает в представленной к защите ВКР поставленной задачи и способов ее решения;</w:t>
      </w:r>
    </w:p>
    <w:p w:rsidR="002F0EC6" w:rsidRPr="002939D9" w:rsidRDefault="002F0EC6" w:rsidP="00627378">
      <w:pPr>
        <w:pStyle w:val="NoSpacing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2939D9">
        <w:rPr>
          <w:sz w:val="28"/>
          <w:szCs w:val="28"/>
        </w:rPr>
        <w:t>обучающийся не понимает вопросы, поставленные по тематике данной ВКР и не дает ответов на вопросы, требующие элементарных знаний учебных дисциплин/междисциплинарных курсов.</w:t>
      </w:r>
    </w:p>
    <w:p w:rsidR="002F0EC6" w:rsidRPr="002939D9" w:rsidRDefault="002F0EC6" w:rsidP="00627378">
      <w:pPr>
        <w:jc w:val="right"/>
        <w:rPr>
          <w:b/>
          <w:bCs/>
          <w:sz w:val="28"/>
          <w:szCs w:val="28"/>
        </w:rPr>
      </w:pPr>
      <w:r w:rsidRPr="002939D9">
        <w:rPr>
          <w:b/>
          <w:bCs/>
          <w:sz w:val="28"/>
          <w:szCs w:val="28"/>
        </w:rPr>
        <w:t>Приложение 1</w:t>
      </w:r>
    </w:p>
    <w:p w:rsidR="002F0EC6" w:rsidRPr="002939D9" w:rsidRDefault="002F0EC6" w:rsidP="00627378">
      <w:pPr>
        <w:jc w:val="both"/>
        <w:rPr>
          <w:b/>
          <w:bCs/>
          <w:sz w:val="28"/>
          <w:szCs w:val="28"/>
          <w:lang w:eastAsia="en-US"/>
        </w:rPr>
      </w:pPr>
      <w:r w:rsidRPr="002939D9">
        <w:rPr>
          <w:b/>
          <w:bCs/>
          <w:sz w:val="28"/>
          <w:szCs w:val="28"/>
        </w:rPr>
        <w:t xml:space="preserve">                                         Примерная тематика ВКР по профессии</w:t>
      </w:r>
    </w:p>
    <w:p w:rsidR="002F0EC6" w:rsidRPr="002939D9" w:rsidRDefault="002F0EC6" w:rsidP="00627378">
      <w:pPr>
        <w:jc w:val="both"/>
        <w:rPr>
          <w:b/>
          <w:bCs/>
          <w:sz w:val="28"/>
          <w:szCs w:val="28"/>
        </w:rPr>
      </w:pPr>
      <w:r w:rsidRPr="002939D9">
        <w:rPr>
          <w:b/>
          <w:bCs/>
          <w:sz w:val="28"/>
          <w:szCs w:val="28"/>
        </w:rPr>
        <w:t xml:space="preserve">          13.01.10 Электромонтер по ремонту и обслуживанию электрооборудования </w:t>
      </w:r>
    </w:p>
    <w:p w:rsidR="002F0EC6" w:rsidRPr="002939D9" w:rsidRDefault="002F0EC6" w:rsidP="00627378">
      <w:pPr>
        <w:jc w:val="both"/>
        <w:rPr>
          <w:b/>
          <w:bCs/>
          <w:sz w:val="28"/>
          <w:szCs w:val="28"/>
        </w:rPr>
      </w:pPr>
      <w:r w:rsidRPr="002939D9">
        <w:rPr>
          <w:b/>
          <w:bCs/>
          <w:sz w:val="28"/>
          <w:szCs w:val="28"/>
        </w:rPr>
        <w:t>(по отраслям)</w:t>
      </w:r>
    </w:p>
    <w:p w:rsidR="002F0EC6" w:rsidRPr="002939D9" w:rsidRDefault="002F0EC6" w:rsidP="00627378">
      <w:pPr>
        <w:ind w:firstLine="709"/>
        <w:jc w:val="both"/>
        <w:rPr>
          <w:b/>
          <w:bCs/>
          <w:sz w:val="28"/>
          <w:szCs w:val="28"/>
        </w:rPr>
      </w:pPr>
    </w:p>
    <w:p w:rsidR="002F0EC6" w:rsidRDefault="002F0EC6" w:rsidP="00904735">
      <w:pPr>
        <w:ind w:firstLine="709"/>
        <w:jc w:val="both"/>
        <w:rPr>
          <w:b/>
          <w:bCs/>
          <w:sz w:val="28"/>
          <w:szCs w:val="28"/>
        </w:rPr>
      </w:pPr>
      <w:r w:rsidRPr="002939D9">
        <w:rPr>
          <w:b/>
          <w:bCs/>
          <w:sz w:val="28"/>
          <w:szCs w:val="28"/>
        </w:rPr>
        <w:t>Квалификация «Электромонтер по ремонту и обслуживанию электрооборудования»</w:t>
      </w:r>
    </w:p>
    <w:p w:rsidR="002F0EC6" w:rsidRPr="002939D9" w:rsidRDefault="002F0EC6" w:rsidP="00904735">
      <w:pPr>
        <w:ind w:firstLine="709"/>
        <w:jc w:val="both"/>
        <w:rPr>
          <w:rStyle w:val="4"/>
          <w:sz w:val="28"/>
          <w:szCs w:val="28"/>
          <w:shd w:val="clear" w:color="auto" w:fill="auto"/>
        </w:rPr>
      </w:pPr>
    </w:p>
    <w:tbl>
      <w:tblPr>
        <w:tblW w:w="10440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4100"/>
        <w:gridCol w:w="5640"/>
      </w:tblGrid>
      <w:tr w:rsidR="002F0EC6" w:rsidRPr="002939D9">
        <w:trPr>
          <w:trHeight w:val="4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0EC6" w:rsidRPr="002939D9" w:rsidRDefault="002F0EC6" w:rsidP="00904735">
            <w:pPr>
              <w:spacing w:line="244" w:lineRule="exact"/>
              <w:jc w:val="center"/>
              <w:rPr>
                <w:b/>
                <w:bCs/>
                <w:w w:val="99"/>
                <w:sz w:val="28"/>
                <w:szCs w:val="28"/>
              </w:rPr>
            </w:pPr>
            <w:r w:rsidRPr="002939D9">
              <w:rPr>
                <w:b/>
                <w:bCs/>
                <w:w w:val="99"/>
                <w:sz w:val="28"/>
                <w:szCs w:val="28"/>
              </w:rPr>
              <w:t>№</w:t>
            </w:r>
          </w:p>
          <w:p w:rsidR="002F0EC6" w:rsidRPr="002939D9" w:rsidRDefault="002F0EC6" w:rsidP="00904735">
            <w:pPr>
              <w:spacing w:line="240" w:lineRule="atLeast"/>
              <w:jc w:val="center"/>
              <w:rPr>
                <w:b/>
                <w:bCs/>
                <w:w w:val="99"/>
                <w:sz w:val="28"/>
                <w:szCs w:val="28"/>
              </w:rPr>
            </w:pPr>
            <w:r w:rsidRPr="002939D9">
              <w:rPr>
                <w:b/>
                <w:bCs/>
                <w:w w:val="98"/>
                <w:sz w:val="28"/>
                <w:szCs w:val="28"/>
              </w:rPr>
              <w:t>п/п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F0EC6" w:rsidRPr="002939D9" w:rsidRDefault="002F0EC6" w:rsidP="00904735">
            <w:pPr>
              <w:spacing w:line="244" w:lineRule="exact"/>
              <w:jc w:val="center"/>
              <w:rPr>
                <w:b/>
                <w:bCs/>
                <w:w w:val="99"/>
                <w:sz w:val="28"/>
                <w:szCs w:val="28"/>
              </w:rPr>
            </w:pPr>
            <w:r w:rsidRPr="002939D9">
              <w:rPr>
                <w:b/>
                <w:bCs/>
                <w:w w:val="99"/>
                <w:sz w:val="28"/>
                <w:szCs w:val="28"/>
              </w:rPr>
              <w:t>Наименование письменной</w:t>
            </w:r>
          </w:p>
          <w:p w:rsidR="002F0EC6" w:rsidRPr="002939D9" w:rsidRDefault="002F0EC6" w:rsidP="00904735">
            <w:pPr>
              <w:spacing w:line="240" w:lineRule="atLeast"/>
              <w:jc w:val="center"/>
              <w:rPr>
                <w:b/>
                <w:bCs/>
                <w:w w:val="99"/>
                <w:sz w:val="28"/>
                <w:szCs w:val="28"/>
              </w:rPr>
            </w:pPr>
            <w:r w:rsidRPr="002939D9">
              <w:rPr>
                <w:b/>
                <w:bCs/>
                <w:w w:val="99"/>
                <w:sz w:val="28"/>
                <w:szCs w:val="28"/>
              </w:rPr>
              <w:t>экзаменационной работы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2F0EC6" w:rsidRPr="002939D9" w:rsidRDefault="002F0EC6" w:rsidP="002939D9">
            <w:pPr>
              <w:spacing w:line="244" w:lineRule="exact"/>
              <w:ind w:right="80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Наименование выпускной квалификационной</w:t>
            </w:r>
          </w:p>
          <w:p w:rsidR="002F0EC6" w:rsidRPr="002939D9" w:rsidRDefault="002F0EC6" w:rsidP="002939D9">
            <w:pPr>
              <w:spacing w:line="240" w:lineRule="atLeast"/>
              <w:ind w:left="2320"/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работы</w:t>
            </w:r>
          </w:p>
        </w:tc>
      </w:tr>
      <w:tr w:rsidR="002F0EC6" w:rsidRPr="002939D9">
        <w:trPr>
          <w:trHeight w:val="1215"/>
        </w:trPr>
        <w:tc>
          <w:tcPr>
            <w:tcW w:w="700" w:type="dxa"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F0EC6" w:rsidRPr="002939D9" w:rsidRDefault="002F0EC6" w:rsidP="00904735">
            <w:pPr>
              <w:spacing w:line="245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F0EC6" w:rsidRPr="002939D9" w:rsidRDefault="002F0EC6" w:rsidP="00904735">
            <w:pPr>
              <w:spacing w:line="245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Технология монтажа аппаратов</w:t>
            </w:r>
          </w:p>
          <w:p w:rsidR="002F0EC6" w:rsidRPr="002939D9" w:rsidRDefault="002F0EC6" w:rsidP="00904735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защиты электродвигателей</w:t>
            </w:r>
          </w:p>
        </w:tc>
        <w:tc>
          <w:tcPr>
            <w:tcW w:w="5640" w:type="dxa"/>
            <w:tcBorders>
              <w:bottom w:val="nil"/>
              <w:right w:val="single" w:sz="8" w:space="0" w:color="auto"/>
            </w:tcBorders>
            <w:vAlign w:val="bottom"/>
          </w:tcPr>
          <w:p w:rsidR="002F0EC6" w:rsidRPr="002939D9" w:rsidRDefault="002F0EC6" w:rsidP="00904735">
            <w:pPr>
              <w:spacing w:line="245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Монтаж схемы управления асинхронного</w:t>
            </w:r>
          </w:p>
          <w:p w:rsidR="002F0EC6" w:rsidRPr="002939D9" w:rsidRDefault="002F0EC6" w:rsidP="00904735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электродвигателя с к.з. ротором с подключением</w:t>
            </w:r>
          </w:p>
          <w:p w:rsidR="002F0EC6" w:rsidRPr="002939D9" w:rsidRDefault="002F0EC6" w:rsidP="00904735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эл. двигателя по схеме «∆»</w:t>
            </w:r>
          </w:p>
        </w:tc>
      </w:tr>
      <w:tr w:rsidR="002F0EC6" w:rsidRPr="002939D9">
        <w:trPr>
          <w:trHeight w:val="9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0EC6" w:rsidRPr="002939D9" w:rsidRDefault="002F0EC6" w:rsidP="00904735">
            <w:pPr>
              <w:spacing w:line="245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2.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vAlign w:val="bottom"/>
          </w:tcPr>
          <w:p w:rsidR="002F0EC6" w:rsidRPr="002939D9" w:rsidRDefault="002F0EC6" w:rsidP="00904735">
            <w:pPr>
              <w:spacing w:line="245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Технология обслуживания и ремонта</w:t>
            </w:r>
          </w:p>
          <w:p w:rsidR="002F0EC6" w:rsidRPr="002939D9" w:rsidRDefault="002F0EC6" w:rsidP="00904735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кабельных линий</w:t>
            </w:r>
          </w:p>
        </w:tc>
        <w:tc>
          <w:tcPr>
            <w:tcW w:w="5640" w:type="dxa"/>
            <w:tcBorders>
              <w:right w:val="single" w:sz="8" w:space="0" w:color="auto"/>
            </w:tcBorders>
            <w:vAlign w:val="bottom"/>
          </w:tcPr>
          <w:p w:rsidR="002F0EC6" w:rsidRPr="002939D9" w:rsidRDefault="002F0EC6" w:rsidP="00904735">
            <w:pPr>
              <w:spacing w:line="245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Техническое обслуживание, выявление</w:t>
            </w:r>
          </w:p>
          <w:p w:rsidR="002F0EC6" w:rsidRPr="002939D9" w:rsidRDefault="002F0EC6" w:rsidP="00904735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неисправностей и ремонт участка кабельной</w:t>
            </w:r>
          </w:p>
          <w:p w:rsidR="002F0EC6" w:rsidRPr="002939D9" w:rsidRDefault="002F0EC6" w:rsidP="00904735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линии</w:t>
            </w:r>
          </w:p>
        </w:tc>
      </w:tr>
      <w:tr w:rsidR="002F0EC6" w:rsidRPr="002939D9">
        <w:trPr>
          <w:trHeight w:val="177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5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3.</w:t>
            </w:r>
          </w:p>
        </w:tc>
        <w:tc>
          <w:tcPr>
            <w:tcW w:w="410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5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Технология монтажа тросовой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электропроводки</w:t>
            </w:r>
          </w:p>
        </w:tc>
        <w:tc>
          <w:tcPr>
            <w:tcW w:w="564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5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Монтаж тросовой электропроводки, установка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выключателя, розетки, светильника, подключение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к сети</w:t>
            </w:r>
          </w:p>
        </w:tc>
      </w:tr>
      <w:tr w:rsidR="002F0EC6" w:rsidRPr="002939D9">
        <w:trPr>
          <w:trHeight w:val="91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4.</w:t>
            </w:r>
          </w:p>
        </w:tc>
        <w:tc>
          <w:tcPr>
            <w:tcW w:w="410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Технология монтажа кабельных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линий напряжением до 1000 В</w:t>
            </w:r>
          </w:p>
        </w:tc>
        <w:tc>
          <w:tcPr>
            <w:tcW w:w="564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Монтаж силовой электропроводки, подключение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к сети</w:t>
            </w:r>
          </w:p>
        </w:tc>
      </w:tr>
      <w:tr w:rsidR="002F0EC6" w:rsidRPr="002939D9">
        <w:trPr>
          <w:trHeight w:val="144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5.</w:t>
            </w:r>
          </w:p>
        </w:tc>
        <w:tc>
          <w:tcPr>
            <w:tcW w:w="410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Технология монтажа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электропроводки на роликах</w:t>
            </w:r>
          </w:p>
        </w:tc>
        <w:tc>
          <w:tcPr>
            <w:tcW w:w="564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Монтаж электропроводки на роликах, установка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выключателя, розетки, светильника, подключение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к сети</w:t>
            </w:r>
          </w:p>
        </w:tc>
      </w:tr>
      <w:tr w:rsidR="002F0EC6" w:rsidRPr="002939D9">
        <w:trPr>
          <w:trHeight w:val="87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6.</w:t>
            </w:r>
          </w:p>
        </w:tc>
        <w:tc>
          <w:tcPr>
            <w:tcW w:w="410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Технология испытаний и ремонтов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сухих трансформаторов</w:t>
            </w:r>
          </w:p>
        </w:tc>
        <w:tc>
          <w:tcPr>
            <w:tcW w:w="564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 xml:space="preserve">Обслуживание силового трансформатора </w:t>
            </w:r>
          </w:p>
        </w:tc>
      </w:tr>
      <w:tr w:rsidR="002F0EC6" w:rsidRPr="002939D9">
        <w:trPr>
          <w:trHeight w:val="87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7.</w:t>
            </w:r>
          </w:p>
        </w:tc>
        <w:tc>
          <w:tcPr>
            <w:tcW w:w="410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Эксплуатация и ремонт скрытой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электропроводки</w:t>
            </w:r>
          </w:p>
        </w:tc>
        <w:tc>
          <w:tcPr>
            <w:tcW w:w="564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Ремонт участка электропроводки, замена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выключателя, розетки</w:t>
            </w:r>
          </w:p>
        </w:tc>
      </w:tr>
      <w:tr w:rsidR="002F0EC6" w:rsidRPr="002939D9">
        <w:trPr>
          <w:trHeight w:val="144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8.</w:t>
            </w:r>
          </w:p>
        </w:tc>
        <w:tc>
          <w:tcPr>
            <w:tcW w:w="410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Монтаж наружного освещения с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управлением в автоматическом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режиме</w:t>
            </w:r>
          </w:p>
        </w:tc>
        <w:tc>
          <w:tcPr>
            <w:tcW w:w="564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Монтаж схемы управления освещением в ручном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и автоматическом режимах</w:t>
            </w:r>
          </w:p>
        </w:tc>
      </w:tr>
      <w:tr w:rsidR="002F0EC6" w:rsidRPr="002939D9">
        <w:trPr>
          <w:trHeight w:val="93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9.</w:t>
            </w:r>
          </w:p>
        </w:tc>
        <w:tc>
          <w:tcPr>
            <w:tcW w:w="410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Монтаж и эксплуатация КТП6-10/0,4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 xml:space="preserve">кВ </w:t>
            </w:r>
          </w:p>
        </w:tc>
        <w:tc>
          <w:tcPr>
            <w:tcW w:w="564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Замена предохранителя ПК-10 на КТП6-10/0,4 кВ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со снятием напряжения</w:t>
            </w:r>
          </w:p>
        </w:tc>
      </w:tr>
      <w:tr w:rsidR="002F0EC6" w:rsidRPr="002939D9">
        <w:trPr>
          <w:trHeight w:val="118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10.</w:t>
            </w:r>
          </w:p>
        </w:tc>
        <w:tc>
          <w:tcPr>
            <w:tcW w:w="410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Эксплуатация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электронагревательных установок</w:t>
            </w:r>
          </w:p>
        </w:tc>
        <w:tc>
          <w:tcPr>
            <w:tcW w:w="564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Монтаж схемы управления асинхронным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 xml:space="preserve">электродвигателем </w:t>
            </w:r>
          </w:p>
        </w:tc>
      </w:tr>
      <w:tr w:rsidR="002F0EC6" w:rsidRPr="002939D9">
        <w:trPr>
          <w:trHeight w:val="1125"/>
        </w:trPr>
        <w:tc>
          <w:tcPr>
            <w:tcW w:w="7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11.</w:t>
            </w:r>
          </w:p>
        </w:tc>
        <w:tc>
          <w:tcPr>
            <w:tcW w:w="4100" w:type="dxa"/>
            <w:tcBorders>
              <w:bottom w:val="single" w:sz="4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Монтаж приборов учета не прямого</w:t>
            </w:r>
          </w:p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подключения</w:t>
            </w:r>
          </w:p>
        </w:tc>
        <w:tc>
          <w:tcPr>
            <w:tcW w:w="5640" w:type="dxa"/>
            <w:tcBorders>
              <w:bottom w:val="single" w:sz="4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Монтаж электрической схемы учета 3х фазного счетчика не прямого включения</w:t>
            </w:r>
          </w:p>
        </w:tc>
      </w:tr>
      <w:tr w:rsidR="002F0EC6" w:rsidRPr="002939D9">
        <w:trPr>
          <w:trHeight w:val="128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12.</w:t>
            </w:r>
          </w:p>
        </w:tc>
        <w:tc>
          <w:tcPr>
            <w:tcW w:w="41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Технология монтажа силовых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трансформаторов до 630 кВА</w:t>
            </w:r>
          </w:p>
        </w:tc>
        <w:tc>
          <w:tcPr>
            <w:tcW w:w="5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Монтаж временной осветительной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электропроводки, подключение понижающего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трансформатора</w:t>
            </w:r>
          </w:p>
        </w:tc>
      </w:tr>
      <w:tr w:rsidR="002F0EC6" w:rsidRPr="002939D9">
        <w:trPr>
          <w:trHeight w:val="1083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13.</w:t>
            </w:r>
          </w:p>
        </w:tc>
        <w:tc>
          <w:tcPr>
            <w:tcW w:w="4100" w:type="dxa"/>
            <w:tcBorders>
              <w:top w:val="single" w:sz="4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Технология обслуживания и ремонта</w:t>
            </w:r>
            <w:r>
              <w:rPr>
                <w:sz w:val="28"/>
                <w:szCs w:val="28"/>
              </w:rPr>
              <w:t xml:space="preserve"> </w:t>
            </w:r>
            <w:r w:rsidRPr="002939D9">
              <w:rPr>
                <w:sz w:val="28"/>
                <w:szCs w:val="28"/>
              </w:rPr>
              <w:t>распределительных устройств в сетях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напряжением до 1000В</w:t>
            </w:r>
          </w:p>
        </w:tc>
        <w:tc>
          <w:tcPr>
            <w:tcW w:w="5640" w:type="dxa"/>
            <w:tcBorders>
              <w:top w:val="single" w:sz="4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4" w:lineRule="exac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Ремонт контактора серии КМИ-11210</w:t>
            </w:r>
          </w:p>
        </w:tc>
      </w:tr>
      <w:tr w:rsidR="002F0EC6" w:rsidRPr="002939D9">
        <w:trPr>
          <w:trHeight w:val="129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14.</w:t>
            </w:r>
          </w:p>
        </w:tc>
        <w:tc>
          <w:tcPr>
            <w:tcW w:w="410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Технология монтажа скрытой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электропроводки</w:t>
            </w:r>
          </w:p>
        </w:tc>
        <w:tc>
          <w:tcPr>
            <w:tcW w:w="564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Монтаж скрытой электропроводки, установка</w:t>
            </w:r>
          </w:p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выключателя, розетки, светильника, подключение</w:t>
            </w:r>
          </w:p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к сети</w:t>
            </w:r>
          </w:p>
        </w:tc>
      </w:tr>
      <w:tr w:rsidR="002F0EC6" w:rsidRPr="002939D9">
        <w:trPr>
          <w:trHeight w:val="68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16.</w:t>
            </w:r>
          </w:p>
        </w:tc>
        <w:tc>
          <w:tcPr>
            <w:tcW w:w="410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 xml:space="preserve">Эксплуатация осветительных 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приборов уличного освещения</w:t>
            </w:r>
          </w:p>
        </w:tc>
        <w:tc>
          <w:tcPr>
            <w:tcW w:w="564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Монтаж электрической схемы светильника ЖКУ</w:t>
            </w:r>
          </w:p>
        </w:tc>
      </w:tr>
      <w:tr w:rsidR="002F0EC6" w:rsidRPr="002939D9">
        <w:trPr>
          <w:trHeight w:val="9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17.</w:t>
            </w:r>
          </w:p>
        </w:tc>
        <w:tc>
          <w:tcPr>
            <w:tcW w:w="410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Эксплуатация электрических двигателей насосных станций</w:t>
            </w:r>
          </w:p>
        </w:tc>
        <w:tc>
          <w:tcPr>
            <w:tcW w:w="564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Монтаж схемы реверсирования электродвигателя</w:t>
            </w:r>
          </w:p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с сигнальной цепью</w:t>
            </w:r>
          </w:p>
        </w:tc>
      </w:tr>
      <w:tr w:rsidR="002F0EC6" w:rsidRPr="002939D9">
        <w:trPr>
          <w:trHeight w:val="136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18.</w:t>
            </w:r>
          </w:p>
        </w:tc>
        <w:tc>
          <w:tcPr>
            <w:tcW w:w="410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Техническое обслуживание и ремонт</w:t>
            </w:r>
            <w:r>
              <w:rPr>
                <w:sz w:val="28"/>
                <w:szCs w:val="28"/>
              </w:rPr>
              <w:t xml:space="preserve"> </w:t>
            </w:r>
            <w:r w:rsidRPr="002939D9">
              <w:rPr>
                <w:sz w:val="28"/>
                <w:szCs w:val="28"/>
              </w:rPr>
              <w:t>воздушных линий электропередачи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напряжением 0,4 кВ и 10 кВ</w:t>
            </w:r>
          </w:p>
        </w:tc>
        <w:tc>
          <w:tcPr>
            <w:tcW w:w="564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Замена изоляторов на промежуточной деревянной</w:t>
            </w:r>
          </w:p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опоре с креплением проводов</w:t>
            </w:r>
          </w:p>
        </w:tc>
      </w:tr>
      <w:tr w:rsidR="002F0EC6" w:rsidRPr="002939D9">
        <w:trPr>
          <w:trHeight w:val="6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19.</w:t>
            </w:r>
          </w:p>
        </w:tc>
        <w:tc>
          <w:tcPr>
            <w:tcW w:w="410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Эксплуатация и ремонт тросовой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электропроводки</w:t>
            </w:r>
          </w:p>
        </w:tc>
        <w:tc>
          <w:tcPr>
            <w:tcW w:w="564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Ремонт участка электропроводки, замена</w:t>
            </w:r>
          </w:p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выключателя, светильника</w:t>
            </w:r>
          </w:p>
        </w:tc>
      </w:tr>
      <w:tr w:rsidR="002F0EC6" w:rsidRPr="002939D9">
        <w:trPr>
          <w:trHeight w:val="128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20.</w:t>
            </w:r>
          </w:p>
        </w:tc>
        <w:tc>
          <w:tcPr>
            <w:tcW w:w="410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Технология монтажа внутренних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осветительных электроустановок со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светодиодными лампами</w:t>
            </w:r>
          </w:p>
        </w:tc>
        <w:tc>
          <w:tcPr>
            <w:tcW w:w="564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Монтаж схемы освещения со светодиодными</w:t>
            </w:r>
          </w:p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лампами</w:t>
            </w:r>
          </w:p>
        </w:tc>
      </w:tr>
      <w:tr w:rsidR="002F0EC6" w:rsidRPr="002939D9">
        <w:trPr>
          <w:trHeight w:val="58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21.</w:t>
            </w:r>
          </w:p>
        </w:tc>
        <w:tc>
          <w:tcPr>
            <w:tcW w:w="4100" w:type="dxa"/>
            <w:tcBorders>
              <w:right w:val="single" w:sz="8" w:space="0" w:color="auto"/>
            </w:tcBorders>
          </w:tcPr>
          <w:p w:rsidR="002F0EC6" w:rsidRPr="002939D9" w:rsidRDefault="002F0EC6" w:rsidP="008B250D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Технология монтажа и обслуживания</w:t>
            </w:r>
            <w:r>
              <w:rPr>
                <w:sz w:val="28"/>
                <w:szCs w:val="28"/>
              </w:rPr>
              <w:t xml:space="preserve"> </w:t>
            </w:r>
            <w:r w:rsidRPr="002939D9">
              <w:rPr>
                <w:sz w:val="28"/>
                <w:szCs w:val="28"/>
              </w:rPr>
              <w:t>ВЛИ</w:t>
            </w:r>
          </w:p>
        </w:tc>
        <w:tc>
          <w:tcPr>
            <w:tcW w:w="5640" w:type="dxa"/>
            <w:tcBorders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Монтаж ввода в здание от ВЛИ</w:t>
            </w:r>
          </w:p>
        </w:tc>
      </w:tr>
      <w:tr w:rsidR="002F0EC6" w:rsidRPr="002939D9">
        <w:trPr>
          <w:trHeight w:val="945"/>
        </w:trPr>
        <w:tc>
          <w:tcPr>
            <w:tcW w:w="7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22.</w:t>
            </w:r>
          </w:p>
        </w:tc>
        <w:tc>
          <w:tcPr>
            <w:tcW w:w="4100" w:type="dxa"/>
            <w:tcBorders>
              <w:bottom w:val="single" w:sz="4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Технология ремонта асинхронных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электродвигателей</w:t>
            </w:r>
          </w:p>
        </w:tc>
        <w:tc>
          <w:tcPr>
            <w:tcW w:w="5640" w:type="dxa"/>
            <w:tcBorders>
              <w:bottom w:val="single" w:sz="4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Ремонт асинхронного электродвигателя с к.з.</w:t>
            </w:r>
          </w:p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ротором</w:t>
            </w:r>
          </w:p>
        </w:tc>
      </w:tr>
      <w:tr w:rsidR="002F0EC6" w:rsidRPr="002939D9">
        <w:trPr>
          <w:trHeight w:val="129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23.</w:t>
            </w:r>
          </w:p>
        </w:tc>
        <w:tc>
          <w:tcPr>
            <w:tcW w:w="41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Обслуживание  электрических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машин бытового</w:t>
            </w:r>
          </w:p>
          <w:p w:rsidR="002F0EC6" w:rsidRPr="002939D9" w:rsidRDefault="002F0EC6" w:rsidP="009115BB">
            <w:pPr>
              <w:spacing w:line="240" w:lineRule="atLeast"/>
              <w:ind w:left="100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назначения</w:t>
            </w:r>
          </w:p>
        </w:tc>
        <w:tc>
          <w:tcPr>
            <w:tcW w:w="56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Подключение  асинхронного электродвигателя с</w:t>
            </w:r>
          </w:p>
          <w:p w:rsidR="002F0EC6" w:rsidRPr="002939D9" w:rsidRDefault="002F0EC6" w:rsidP="009115BB">
            <w:pPr>
              <w:spacing w:line="240" w:lineRule="atLeast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короткозамкнутым ротором</w:t>
            </w:r>
          </w:p>
        </w:tc>
      </w:tr>
    </w:tbl>
    <w:p w:rsidR="002F0EC6" w:rsidRPr="002939D9" w:rsidRDefault="002F0EC6" w:rsidP="00904735">
      <w:pPr>
        <w:rPr>
          <w:sz w:val="28"/>
          <w:szCs w:val="28"/>
        </w:rPr>
        <w:sectPr w:rsidR="002F0EC6" w:rsidRPr="002939D9" w:rsidSect="008B250D">
          <w:footerReference w:type="default" r:id="rId8"/>
          <w:pgSz w:w="11900" w:h="16838"/>
          <w:pgMar w:top="1408" w:right="666" w:bottom="881" w:left="980" w:header="0" w:footer="0" w:gutter="0"/>
          <w:cols w:space="0" w:equalWidth="0">
            <w:col w:w="10260"/>
          </w:cols>
          <w:titlePg/>
          <w:docGrid w:linePitch="360"/>
        </w:sectPr>
      </w:pPr>
    </w:p>
    <w:p w:rsidR="002F0EC6" w:rsidRPr="002939D9" w:rsidRDefault="002F0EC6" w:rsidP="00904735">
      <w:pPr>
        <w:pStyle w:val="40"/>
        <w:shd w:val="clear" w:color="auto" w:fill="auto"/>
        <w:spacing w:after="0" w:line="220" w:lineRule="exact"/>
        <w:rPr>
          <w:rStyle w:val="4"/>
          <w:color w:val="000000"/>
          <w:sz w:val="28"/>
          <w:szCs w:val="28"/>
        </w:rPr>
      </w:pPr>
      <w:bookmarkStart w:id="1" w:name="page24"/>
      <w:bookmarkEnd w:id="1"/>
    </w:p>
    <w:p w:rsidR="002F0EC6" w:rsidRPr="008B250D" w:rsidRDefault="002F0EC6" w:rsidP="008B250D">
      <w:pPr>
        <w:pStyle w:val="40"/>
        <w:shd w:val="clear" w:color="auto" w:fill="auto"/>
        <w:spacing w:after="0" w:line="240" w:lineRule="auto"/>
        <w:jc w:val="center"/>
        <w:rPr>
          <w:rStyle w:val="4"/>
          <w:color w:val="000000"/>
          <w:sz w:val="28"/>
          <w:szCs w:val="28"/>
        </w:rPr>
      </w:pPr>
      <w:r w:rsidRPr="002939D9">
        <w:rPr>
          <w:rStyle w:val="4"/>
          <w:color w:val="000000"/>
          <w:sz w:val="28"/>
          <w:szCs w:val="28"/>
        </w:rPr>
        <w:t>ПРОТОКОЛ</w:t>
      </w:r>
    </w:p>
    <w:p w:rsidR="002F0EC6" w:rsidRPr="002939D9" w:rsidRDefault="002F0EC6" w:rsidP="008B250D">
      <w:pPr>
        <w:pStyle w:val="40"/>
        <w:shd w:val="clear" w:color="auto" w:fill="auto"/>
        <w:spacing w:after="0" w:line="240" w:lineRule="auto"/>
        <w:jc w:val="center"/>
        <w:rPr>
          <w:rStyle w:val="4"/>
          <w:color w:val="000000"/>
          <w:sz w:val="28"/>
          <w:szCs w:val="28"/>
        </w:rPr>
      </w:pPr>
    </w:p>
    <w:p w:rsidR="002F0EC6" w:rsidRPr="002939D9" w:rsidRDefault="002F0EC6" w:rsidP="008B250D">
      <w:pPr>
        <w:pStyle w:val="40"/>
        <w:shd w:val="clear" w:color="auto" w:fill="auto"/>
        <w:spacing w:after="0" w:line="240" w:lineRule="auto"/>
        <w:jc w:val="center"/>
        <w:rPr>
          <w:rStyle w:val="4"/>
          <w:color w:val="000000"/>
          <w:sz w:val="28"/>
          <w:szCs w:val="28"/>
        </w:rPr>
      </w:pPr>
      <w:r w:rsidRPr="002939D9">
        <w:rPr>
          <w:rStyle w:val="4"/>
          <w:color w:val="000000"/>
          <w:sz w:val="28"/>
          <w:szCs w:val="28"/>
        </w:rPr>
        <w:t>ознакомления  студентов  группы ЭМ-31 по профессии</w:t>
      </w:r>
    </w:p>
    <w:p w:rsidR="002F0EC6" w:rsidRPr="002939D9" w:rsidRDefault="002F0EC6" w:rsidP="008B250D">
      <w:pPr>
        <w:jc w:val="center"/>
        <w:rPr>
          <w:b/>
          <w:bCs/>
          <w:sz w:val="28"/>
          <w:szCs w:val="28"/>
        </w:rPr>
      </w:pPr>
      <w:r w:rsidRPr="002939D9">
        <w:rPr>
          <w:rStyle w:val="4"/>
          <w:color w:val="000000"/>
          <w:sz w:val="28"/>
          <w:szCs w:val="28"/>
        </w:rPr>
        <w:t xml:space="preserve">13.01.10 </w:t>
      </w:r>
      <w:r w:rsidRPr="002939D9">
        <w:rPr>
          <w:b/>
          <w:bCs/>
          <w:sz w:val="28"/>
          <w:szCs w:val="28"/>
        </w:rPr>
        <w:t>Электромонтер по ремонту и обслуживанию электрооборудования</w:t>
      </w:r>
      <w:r>
        <w:rPr>
          <w:b/>
          <w:bCs/>
          <w:sz w:val="28"/>
          <w:szCs w:val="28"/>
        </w:rPr>
        <w:t xml:space="preserve"> </w:t>
      </w:r>
      <w:r w:rsidRPr="002939D9">
        <w:rPr>
          <w:b/>
          <w:bCs/>
          <w:sz w:val="28"/>
          <w:szCs w:val="28"/>
        </w:rPr>
        <w:t>(по отраслям)</w:t>
      </w:r>
    </w:p>
    <w:p w:rsidR="002F0EC6" w:rsidRPr="002939D9" w:rsidRDefault="002F0EC6" w:rsidP="008B250D">
      <w:pPr>
        <w:pStyle w:val="40"/>
        <w:shd w:val="clear" w:color="auto" w:fill="auto"/>
        <w:spacing w:after="0" w:line="240" w:lineRule="auto"/>
        <w:jc w:val="center"/>
        <w:rPr>
          <w:rStyle w:val="4"/>
          <w:color w:val="000000"/>
          <w:sz w:val="28"/>
          <w:szCs w:val="28"/>
        </w:rPr>
      </w:pPr>
      <w:r w:rsidRPr="002939D9">
        <w:rPr>
          <w:rStyle w:val="4"/>
          <w:color w:val="000000"/>
          <w:sz w:val="28"/>
          <w:szCs w:val="28"/>
        </w:rPr>
        <w:t>с программой  государственной итоговой аттестации</w:t>
      </w:r>
    </w:p>
    <w:p w:rsidR="002F0EC6" w:rsidRPr="002939D9" w:rsidRDefault="002F0EC6" w:rsidP="008B250D">
      <w:pPr>
        <w:pStyle w:val="40"/>
        <w:shd w:val="clear" w:color="auto" w:fill="auto"/>
        <w:spacing w:after="0" w:line="240" w:lineRule="auto"/>
        <w:rPr>
          <w:rStyle w:val="4"/>
          <w:color w:val="000000"/>
          <w:sz w:val="28"/>
          <w:szCs w:val="28"/>
        </w:rPr>
      </w:pPr>
    </w:p>
    <w:p w:rsidR="002F0EC6" w:rsidRPr="002939D9" w:rsidRDefault="002F0EC6" w:rsidP="008B250D">
      <w:pPr>
        <w:pStyle w:val="40"/>
        <w:shd w:val="clear" w:color="auto" w:fill="auto"/>
        <w:spacing w:after="0" w:line="240" w:lineRule="auto"/>
        <w:jc w:val="left"/>
        <w:rPr>
          <w:rStyle w:val="4"/>
          <w:color w:val="000000"/>
          <w:sz w:val="28"/>
          <w:szCs w:val="28"/>
        </w:rPr>
      </w:pPr>
      <w:r w:rsidRPr="002939D9">
        <w:rPr>
          <w:rStyle w:val="4"/>
          <w:color w:val="000000"/>
          <w:sz w:val="28"/>
          <w:szCs w:val="28"/>
        </w:rPr>
        <w:t>от 21.12.2020г.</w:t>
      </w:r>
    </w:p>
    <w:p w:rsidR="002F0EC6" w:rsidRPr="002939D9" w:rsidRDefault="002F0EC6" w:rsidP="00627378">
      <w:pPr>
        <w:pStyle w:val="40"/>
        <w:shd w:val="clear" w:color="auto" w:fill="auto"/>
        <w:spacing w:after="0" w:line="220" w:lineRule="exact"/>
        <w:jc w:val="left"/>
        <w:rPr>
          <w:b w:val="0"/>
          <w:bCs w:val="0"/>
          <w:color w:val="000000"/>
          <w:sz w:val="28"/>
          <w:szCs w:val="28"/>
          <w:shd w:val="clear" w:color="auto" w:fill="FFFFFF"/>
        </w:rPr>
      </w:pPr>
    </w:p>
    <w:tbl>
      <w:tblPr>
        <w:tblW w:w="966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0"/>
        <w:gridCol w:w="5396"/>
        <w:gridCol w:w="3544"/>
      </w:tblGrid>
      <w:tr w:rsidR="002F0EC6" w:rsidRPr="002939D9">
        <w:trPr>
          <w:trHeight w:val="743"/>
        </w:trPr>
        <w:tc>
          <w:tcPr>
            <w:tcW w:w="720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№ п/п</w:t>
            </w:r>
          </w:p>
        </w:tc>
        <w:tc>
          <w:tcPr>
            <w:tcW w:w="5396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ФИО студента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подпись</w:t>
            </w: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01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Богданов Кирилл Сергеевич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rPr>
          <w:trHeight w:val="270"/>
        </w:trPr>
        <w:tc>
          <w:tcPr>
            <w:tcW w:w="720" w:type="dxa"/>
          </w:tcPr>
          <w:p w:rsidR="002F0EC6" w:rsidRPr="002939D9" w:rsidRDefault="002F0EC6" w:rsidP="00AA6C85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02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Большаков Евгений Игоревич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 xml:space="preserve">03  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Бояров Семён Вячеславович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 xml:space="preserve">04 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Камнев Никита Сергеевич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05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Куликов Кирилл Дмитриевич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06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Макунина Александра Ивановна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07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Масловский Данил Сергеевич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08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Меньшаков Кирилл Дмитриевич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09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Николаев Виталий Денисович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10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Оноприйко Мария Юрьевна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11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Савельев Константин Михайлович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12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Смирнов Егор Алексеевич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13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Смирнов Константин Дмитриевич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14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Смыслова Нина Михайловна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 w:rsidRPr="002939D9">
              <w:rPr>
                <w:sz w:val="28"/>
                <w:szCs w:val="28"/>
              </w:rPr>
              <w:t>15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Соловьёв Александр Михайлович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Степанов Павел Николаевич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 xml:space="preserve">Тихонов Никита Денисович 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Хазов Фёдор Александрович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Цветков Сергей Алексеевич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  <w:tr w:rsidR="002F0EC6" w:rsidRPr="002939D9">
        <w:tc>
          <w:tcPr>
            <w:tcW w:w="720" w:type="dxa"/>
          </w:tcPr>
          <w:p w:rsidR="002F0EC6" w:rsidRPr="002939D9" w:rsidRDefault="002F0EC6" w:rsidP="00F504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396" w:type="dxa"/>
          </w:tcPr>
          <w:p w:rsidR="002F0EC6" w:rsidRPr="008B250D" w:rsidRDefault="002F0EC6" w:rsidP="000126C9">
            <w:pPr>
              <w:rPr>
                <w:sz w:val="28"/>
                <w:szCs w:val="28"/>
              </w:rPr>
            </w:pPr>
            <w:r w:rsidRPr="008B250D">
              <w:rPr>
                <w:sz w:val="28"/>
                <w:szCs w:val="28"/>
              </w:rPr>
              <w:t>Федоричев Эдуард Эдуардович</w:t>
            </w:r>
          </w:p>
        </w:tc>
        <w:tc>
          <w:tcPr>
            <w:tcW w:w="3544" w:type="dxa"/>
          </w:tcPr>
          <w:p w:rsidR="002F0EC6" w:rsidRPr="002939D9" w:rsidRDefault="002F0EC6" w:rsidP="00F504B0">
            <w:pPr>
              <w:rPr>
                <w:sz w:val="28"/>
                <w:szCs w:val="28"/>
              </w:rPr>
            </w:pPr>
          </w:p>
        </w:tc>
      </w:tr>
    </w:tbl>
    <w:p w:rsidR="002F0EC6" w:rsidRPr="002939D9" w:rsidRDefault="002F0EC6" w:rsidP="00627378">
      <w:pPr>
        <w:rPr>
          <w:sz w:val="28"/>
          <w:szCs w:val="28"/>
        </w:rPr>
      </w:pPr>
    </w:p>
    <w:p w:rsidR="002F0EC6" w:rsidRPr="002939D9" w:rsidRDefault="002F0EC6" w:rsidP="00627378">
      <w:pPr>
        <w:pStyle w:val="40"/>
        <w:shd w:val="clear" w:color="auto" w:fill="auto"/>
        <w:spacing w:after="322" w:line="220" w:lineRule="exact"/>
        <w:rPr>
          <w:rStyle w:val="4"/>
          <w:color w:val="000000"/>
          <w:sz w:val="28"/>
          <w:szCs w:val="28"/>
        </w:rPr>
      </w:pPr>
    </w:p>
    <w:p w:rsidR="002F0EC6" w:rsidRPr="002939D9" w:rsidRDefault="002F0EC6" w:rsidP="00627378">
      <w:pPr>
        <w:pStyle w:val="40"/>
        <w:shd w:val="clear" w:color="auto" w:fill="auto"/>
        <w:spacing w:after="322" w:line="220" w:lineRule="exact"/>
        <w:rPr>
          <w:rStyle w:val="4"/>
          <w:color w:val="000000"/>
          <w:sz w:val="28"/>
          <w:szCs w:val="28"/>
        </w:rPr>
      </w:pPr>
      <w:r w:rsidRPr="002939D9">
        <w:rPr>
          <w:rStyle w:val="4"/>
          <w:color w:val="000000"/>
          <w:sz w:val="28"/>
          <w:szCs w:val="28"/>
        </w:rPr>
        <w:t>Заведующий филиалом                              И.М. Пьянков</w:t>
      </w:r>
    </w:p>
    <w:p w:rsidR="002F0EC6" w:rsidRPr="002939D9" w:rsidRDefault="002F0EC6" w:rsidP="00627378">
      <w:pPr>
        <w:adjustRightInd w:val="0"/>
        <w:ind w:firstLine="567"/>
        <w:rPr>
          <w:b/>
          <w:bCs/>
          <w:sz w:val="28"/>
          <w:szCs w:val="28"/>
        </w:rPr>
      </w:pPr>
    </w:p>
    <w:p w:rsidR="002F0EC6" w:rsidRPr="002939D9" w:rsidRDefault="002F0EC6" w:rsidP="00627378">
      <w:pPr>
        <w:adjustRightInd w:val="0"/>
        <w:ind w:firstLine="567"/>
        <w:rPr>
          <w:b/>
          <w:bCs/>
          <w:sz w:val="28"/>
          <w:szCs w:val="28"/>
        </w:rPr>
      </w:pPr>
    </w:p>
    <w:p w:rsidR="002F0EC6" w:rsidRPr="002939D9" w:rsidRDefault="002F0EC6" w:rsidP="00627378">
      <w:pPr>
        <w:adjustRightInd w:val="0"/>
        <w:ind w:firstLine="567"/>
        <w:rPr>
          <w:b/>
          <w:bCs/>
          <w:sz w:val="28"/>
          <w:szCs w:val="28"/>
        </w:rPr>
      </w:pPr>
    </w:p>
    <w:p w:rsidR="002F0EC6" w:rsidRPr="002939D9" w:rsidRDefault="002F0EC6" w:rsidP="00627378">
      <w:pPr>
        <w:adjustRightInd w:val="0"/>
        <w:ind w:firstLine="567"/>
        <w:rPr>
          <w:b/>
          <w:bCs/>
          <w:sz w:val="28"/>
          <w:szCs w:val="28"/>
        </w:rPr>
      </w:pPr>
    </w:p>
    <w:p w:rsidR="002F0EC6" w:rsidRPr="002939D9" w:rsidRDefault="002F0EC6" w:rsidP="00627378">
      <w:pPr>
        <w:adjustRightInd w:val="0"/>
        <w:ind w:firstLine="567"/>
        <w:rPr>
          <w:b/>
          <w:bCs/>
          <w:sz w:val="28"/>
          <w:szCs w:val="28"/>
        </w:rPr>
      </w:pPr>
    </w:p>
    <w:p w:rsidR="002F0EC6" w:rsidRPr="002939D9" w:rsidRDefault="002F0EC6" w:rsidP="00627378">
      <w:pPr>
        <w:rPr>
          <w:sz w:val="28"/>
          <w:szCs w:val="28"/>
        </w:rPr>
      </w:pPr>
    </w:p>
    <w:p w:rsidR="002F0EC6" w:rsidRPr="002939D9" w:rsidRDefault="002F0EC6">
      <w:pPr>
        <w:rPr>
          <w:sz w:val="28"/>
          <w:szCs w:val="28"/>
        </w:rPr>
      </w:pPr>
    </w:p>
    <w:sectPr w:rsidR="002F0EC6" w:rsidRPr="002939D9" w:rsidSect="00362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EC6" w:rsidRDefault="002F0EC6">
      <w:r>
        <w:separator/>
      </w:r>
    </w:p>
  </w:endnote>
  <w:endnote w:type="continuationSeparator" w:id="0">
    <w:p w:rsidR="002F0EC6" w:rsidRDefault="002F0E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EC6" w:rsidRDefault="002F0EC6" w:rsidP="00F031A3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2F0EC6" w:rsidRDefault="002F0EC6" w:rsidP="008B250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EC6" w:rsidRDefault="002F0EC6">
      <w:r>
        <w:separator/>
      </w:r>
    </w:p>
  </w:footnote>
  <w:footnote w:type="continuationSeparator" w:id="0">
    <w:p w:rsidR="002F0EC6" w:rsidRDefault="002F0E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54D3"/>
    <w:multiLevelType w:val="hybridMultilevel"/>
    <w:tmpl w:val="D348246E"/>
    <w:lvl w:ilvl="0" w:tplc="8E8E5F8C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8" w:hanging="360"/>
      </w:pPr>
      <w:rPr>
        <w:rFonts w:ascii="Wingdings" w:hAnsi="Wingdings" w:cs="Wingdings" w:hint="default"/>
      </w:rPr>
    </w:lvl>
  </w:abstractNum>
  <w:abstractNum w:abstractNumId="1">
    <w:nsid w:val="29EF715D"/>
    <w:multiLevelType w:val="multilevel"/>
    <w:tmpl w:val="2AB48F72"/>
    <w:lvl w:ilvl="0">
      <w:start w:val="1"/>
      <w:numFmt w:val="decimal"/>
      <w:lvlText w:val="%1."/>
      <w:lvlJc w:val="left"/>
      <w:pPr>
        <w:ind w:left="180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eastAsia="Times New Roman"/>
        <w:b w:val="0"/>
        <w:bCs w:val="0"/>
        <w:strike w:val="0"/>
        <w:dstrike w:val="0"/>
        <w:color w:val="000000"/>
        <w:u w:val="none"/>
        <w:effect w:val="none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="Times New Roman"/>
        <w:b w:val="0"/>
        <w:bCs w:val="0"/>
        <w:color w:val="00000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="Times New Roman"/>
        <w:b w:val="0"/>
        <w:bCs w:val="0"/>
        <w:color w:val="000000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="Times New Roman"/>
        <w:b w:val="0"/>
        <w:bCs w:val="0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eastAsia="Times New Roman"/>
        <w:b w:val="0"/>
        <w:bCs w:val="0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="Times New Roman"/>
        <w:b w:val="0"/>
        <w:bCs w:val="0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eastAsia="Times New Roman"/>
        <w:b w:val="0"/>
        <w:bCs w:val="0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="Times New Roman"/>
        <w:b w:val="0"/>
        <w:bCs w:val="0"/>
        <w:color w:val="000000"/>
      </w:rPr>
    </w:lvl>
  </w:abstractNum>
  <w:abstractNum w:abstractNumId="2">
    <w:nsid w:val="32786187"/>
    <w:multiLevelType w:val="hybridMultilevel"/>
    <w:tmpl w:val="6BA4D862"/>
    <w:lvl w:ilvl="0" w:tplc="8E8E5F8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09B48FE"/>
    <w:multiLevelType w:val="hybridMultilevel"/>
    <w:tmpl w:val="DAA8EA6A"/>
    <w:lvl w:ilvl="0" w:tplc="8E8E5F8C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8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280" w:hanging="360"/>
      </w:pPr>
      <w:rPr>
        <w:rFonts w:ascii="Wingdings" w:hAnsi="Wingdings" w:cs="Wingdings" w:hint="default"/>
      </w:rPr>
    </w:lvl>
  </w:abstractNum>
  <w:abstractNum w:abstractNumId="4">
    <w:nsid w:val="43E73352"/>
    <w:multiLevelType w:val="hybridMultilevel"/>
    <w:tmpl w:val="49968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5B6255"/>
    <w:multiLevelType w:val="hybridMultilevel"/>
    <w:tmpl w:val="49968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64D8"/>
    <w:rsid w:val="000126C9"/>
    <w:rsid w:val="000519FE"/>
    <w:rsid w:val="00057356"/>
    <w:rsid w:val="000A11C3"/>
    <w:rsid w:val="000C7854"/>
    <w:rsid w:val="000E0DF7"/>
    <w:rsid w:val="000F717D"/>
    <w:rsid w:val="001B2A56"/>
    <w:rsid w:val="001E0D7A"/>
    <w:rsid w:val="002242B2"/>
    <w:rsid w:val="00282A5B"/>
    <w:rsid w:val="002939D9"/>
    <w:rsid w:val="002E2FAB"/>
    <w:rsid w:val="002F0EC6"/>
    <w:rsid w:val="00307BE0"/>
    <w:rsid w:val="003127AD"/>
    <w:rsid w:val="00313A3C"/>
    <w:rsid w:val="003626D4"/>
    <w:rsid w:val="003F10D3"/>
    <w:rsid w:val="004B606D"/>
    <w:rsid w:val="005134E2"/>
    <w:rsid w:val="00547A7D"/>
    <w:rsid w:val="00583610"/>
    <w:rsid w:val="005C3B2F"/>
    <w:rsid w:val="00627378"/>
    <w:rsid w:val="00637692"/>
    <w:rsid w:val="00654AA3"/>
    <w:rsid w:val="006916F0"/>
    <w:rsid w:val="007155EA"/>
    <w:rsid w:val="00733E2F"/>
    <w:rsid w:val="00791918"/>
    <w:rsid w:val="007B4844"/>
    <w:rsid w:val="007C4BF9"/>
    <w:rsid w:val="0080459F"/>
    <w:rsid w:val="00854430"/>
    <w:rsid w:val="008A6648"/>
    <w:rsid w:val="008B250D"/>
    <w:rsid w:val="008C20C8"/>
    <w:rsid w:val="008D64D8"/>
    <w:rsid w:val="00904735"/>
    <w:rsid w:val="009115BB"/>
    <w:rsid w:val="00965030"/>
    <w:rsid w:val="009C71B3"/>
    <w:rsid w:val="009E495F"/>
    <w:rsid w:val="00A133FD"/>
    <w:rsid w:val="00A37F04"/>
    <w:rsid w:val="00A6422B"/>
    <w:rsid w:val="00AA6C85"/>
    <w:rsid w:val="00AE4182"/>
    <w:rsid w:val="00AF5DFF"/>
    <w:rsid w:val="00B17E14"/>
    <w:rsid w:val="00B3575E"/>
    <w:rsid w:val="00B613EC"/>
    <w:rsid w:val="00B70287"/>
    <w:rsid w:val="00BE5EB4"/>
    <w:rsid w:val="00BE6921"/>
    <w:rsid w:val="00C75C2C"/>
    <w:rsid w:val="00C8691B"/>
    <w:rsid w:val="00D06FB0"/>
    <w:rsid w:val="00DB7B3D"/>
    <w:rsid w:val="00DD72DC"/>
    <w:rsid w:val="00E2581D"/>
    <w:rsid w:val="00E32C71"/>
    <w:rsid w:val="00EA0407"/>
    <w:rsid w:val="00EF7D72"/>
    <w:rsid w:val="00F031A3"/>
    <w:rsid w:val="00F32824"/>
    <w:rsid w:val="00F504B0"/>
    <w:rsid w:val="00F601D9"/>
    <w:rsid w:val="00F813FC"/>
    <w:rsid w:val="00FA4906"/>
    <w:rsid w:val="00FD5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378"/>
    <w:rPr>
      <w:rFonts w:ascii="Times New Roman" w:eastAsia="Times New Roman" w:hAnsi="Times New Roman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737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99"/>
    <w:locked/>
    <w:rsid w:val="00627378"/>
    <w:rPr>
      <w:rFonts w:ascii="Times New Roman" w:hAnsi="Times New Roman" w:cs="Times New Roman"/>
      <w:sz w:val="22"/>
      <w:szCs w:val="22"/>
      <w:lang w:val="ru-RU" w:eastAsia="ru-RU"/>
    </w:rPr>
  </w:style>
  <w:style w:type="paragraph" w:styleId="NoSpacing">
    <w:name w:val="No Spacing"/>
    <w:link w:val="NoSpacingChar"/>
    <w:uiPriority w:val="99"/>
    <w:qFormat/>
    <w:rsid w:val="00627378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99"/>
    <w:qFormat/>
    <w:rsid w:val="00627378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4">
    <w:name w:val="Основной текст (4)_"/>
    <w:link w:val="40"/>
    <w:uiPriority w:val="99"/>
    <w:locked/>
    <w:rsid w:val="0062737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Normal"/>
    <w:link w:val="4"/>
    <w:uiPriority w:val="99"/>
    <w:rsid w:val="00627378"/>
    <w:pPr>
      <w:widowControl w:val="0"/>
      <w:shd w:val="clear" w:color="auto" w:fill="FFFFFF"/>
      <w:spacing w:after="360" w:line="240" w:lineRule="atLeast"/>
      <w:jc w:val="both"/>
    </w:pPr>
    <w:rPr>
      <w:rFonts w:eastAsia="Calibri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rsid w:val="008B250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F5DFF"/>
    <w:rPr>
      <w:rFonts w:ascii="Times New Roman" w:hAnsi="Times New Roman" w:cs="Times New Roman"/>
      <w:sz w:val="26"/>
      <w:szCs w:val="26"/>
    </w:rPr>
  </w:style>
  <w:style w:type="character" w:styleId="PageNumber">
    <w:name w:val="page number"/>
    <w:basedOn w:val="DefaultParagraphFont"/>
    <w:uiPriority w:val="99"/>
    <w:rsid w:val="008B25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15</Pages>
  <Words>2957</Words>
  <Characters>16858</Characters>
  <Application>Microsoft Office Outlook</Application>
  <DocSecurity>0</DocSecurity>
  <Lines>0</Lines>
  <Paragraphs>0</Paragraphs>
  <ScaleCrop>false</ScaleCrop>
  <Company>ПрофУчилище №50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Бюджетное  профессиональное образовательное учреждение  </dc:title>
  <dc:subject/>
  <dc:creator>COLLEGE</dc:creator>
  <cp:keywords/>
  <dc:description/>
  <cp:lastModifiedBy>***</cp:lastModifiedBy>
  <cp:revision>6</cp:revision>
  <cp:lastPrinted>2021-01-11T08:16:00Z</cp:lastPrinted>
  <dcterms:created xsi:type="dcterms:W3CDTF">2020-12-24T09:44:00Z</dcterms:created>
  <dcterms:modified xsi:type="dcterms:W3CDTF">2021-03-03T11:47:00Z</dcterms:modified>
</cp:coreProperties>
</file>